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57D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958409" w14:textId="1705784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061</w:t>
      </w:r>
      <w:r w:rsidR="000D6B18" w:rsidRPr="000D6B18">
        <w:rPr>
          <w:sz w:val="32"/>
          <w:u w:val="single"/>
        </w:rPr>
        <w:t xml:space="preserve">. </w:t>
      </w:r>
      <w:r w:rsidR="007D18C4">
        <w:rPr>
          <w:b/>
          <w:sz w:val="32"/>
          <w:u w:val="single"/>
        </w:rPr>
        <w:t>QUO VADIS?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EF71833" w14:textId="799DA32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18C4" w:rsidRPr="007D18C4">
        <w:rPr>
          <w:rFonts w:cstheme="minorHAnsi"/>
          <w:i/>
          <w:sz w:val="24"/>
          <w:szCs w:val="24"/>
          <w:lang w:val="en-US"/>
        </w:rPr>
        <w:t xml:space="preserve">Peter said unto Him, Lord, why cannot I follow Thee now! I will lay down my life for Thy sake. Jesus answered him, </w:t>
      </w:r>
      <w:proofErr w:type="gramStart"/>
      <w:r w:rsidR="007D18C4" w:rsidRPr="007D18C4">
        <w:rPr>
          <w:rFonts w:cstheme="minorHAnsi"/>
          <w:i/>
          <w:sz w:val="24"/>
          <w:szCs w:val="24"/>
          <w:lang w:val="en-US"/>
        </w:rPr>
        <w:t>Wilt</w:t>
      </w:r>
      <w:proofErr w:type="gramEnd"/>
      <w:r w:rsidR="007D18C4" w:rsidRPr="007D18C4">
        <w:rPr>
          <w:rFonts w:cstheme="minorHAnsi"/>
          <w:i/>
          <w:sz w:val="24"/>
          <w:szCs w:val="24"/>
          <w:lang w:val="en-US"/>
        </w:rPr>
        <w:t xml:space="preserve"> thou lay down thy life for My sake? Verily, verily, I say unto thee, </w:t>
      </w:r>
      <w:proofErr w:type="gramStart"/>
      <w:r w:rsidR="007D18C4" w:rsidRPr="007D18C4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="007D18C4" w:rsidRPr="007D18C4">
        <w:rPr>
          <w:rFonts w:cstheme="minorHAnsi"/>
          <w:i/>
          <w:sz w:val="24"/>
          <w:szCs w:val="24"/>
          <w:lang w:val="en-US"/>
        </w:rPr>
        <w:t xml:space="preserve"> cock shall not crow, till thou hast denied Me thrice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683F94" w14:textId="63640A0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7D18C4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7D18C4">
        <w:rPr>
          <w:rFonts w:cstheme="minorHAnsi"/>
          <w:i/>
          <w:sz w:val="24"/>
          <w:szCs w:val="24"/>
          <w:lang w:val="en-US"/>
        </w:rPr>
        <w:t>37-38</w:t>
      </w:r>
    </w:p>
    <w:p w14:paraId="6C6124B2" w14:textId="37EA932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644EF" w14:textId="53458F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Peter's main characteristics are all in operation here; his eagerness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in the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habit of blurting out his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passionate love for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withal his inability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understand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self-confident arrogance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broken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Christ's solemn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entirely deaf to their deep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blindly and blunderingly laying hold of one thought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is to be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 asks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Lord! thither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not so much caring 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question--tell me 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 will come too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pledging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follow faithfully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dog behind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went.</w:t>
      </w:r>
    </w:p>
    <w:p w14:paraId="0AA2C4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F4590" w14:textId="0105B4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answered the underlying meaning of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repeating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application what He had just before said as a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principle--Whither I go thou canst not follow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thou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Me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followed this noteworthy dialogue.</w:t>
      </w:r>
    </w:p>
    <w:p w14:paraId="1AD3FD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C7CC0" w14:textId="6177AC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whole significance of the incident is preserved for 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 legend which tells us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 the city of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Appian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Peter was flying for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met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said to Him: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given in the Vulgate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name of the site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supposed interview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little church which stands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answered: I go to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crucified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answer smote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turned the cowardly fugitive into a hero;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followed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gladly to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which had to be accomplished before Peter was able to follow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Lord.</w:t>
      </w:r>
    </w:p>
    <w:p w14:paraId="3E1783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AD0FB" w14:textId="75216B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shall best gather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it upon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simply follow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windings of the dialogue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points: the audacious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rash vow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sad forecast.</w:t>
      </w:r>
    </w:p>
    <w:p w14:paraId="7DC0D4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FF125" w14:textId="1A2DFA40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The audacious question.</w:t>
      </w:r>
    </w:p>
    <w:p w14:paraId="48F2C5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2E89D" w14:textId="5D2EE6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Peter's first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not so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I will follow Thee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whithersoever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tell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may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so the second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really not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a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cannot I follow Thee now?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nearest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approach to a flat contradiction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puts his words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shape of an interrogation; what he means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Thee; and in proof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lay down my life for Thy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persistence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man's love leading him to lack of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out in this (as I have ventured to call it) audacious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underlying meaning was a refusal to believe the Master's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there was in it a nobility of resolution--broken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mind about that--to endure anything rather than to be separate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was noble in its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lacking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 in its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 deeper error than that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know what following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had to be taught that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of the main reasons why he could not follow was because he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what was involved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something more than marching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a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deeper discipline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strenuous effort needed than would have availed for such a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following.</w:t>
      </w:r>
    </w:p>
    <w:p w14:paraId="402369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2B683" w14:textId="1DA808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Let us look a little onwards into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Recall that scene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 of the day by the banks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waded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shallow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dripping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his Master's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by his threefold confession obliterated his threefold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taken back to his Lord's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received the permission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hungered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he had been 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not now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given: Jesus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thou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flood of remembrances must then have rushed over the penitent Peter!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he must have thought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soon is the "canst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not" changed into a canst! So soon has the "afterwards" come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3157D1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09382" w14:textId="63084C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long years after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an 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experience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taught him what following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shared his privilege with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dispersed strangers to whom he wrote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other 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us 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(not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used 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exuberant days of ignorance) should follow in His steps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B33A30" w14:textId="10FD698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7CCDA" w14:textId="1E21D6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blundering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audacious question suggests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that to follow Jesus Christ is the supreme direction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of all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of no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admit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</w:p>
    <w:p w14:paraId="1D972A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A8CE1" w14:textId="69A49ADF" w:rsidR="000610DB" w:rsidRPr="000610DB" w:rsidRDefault="00924AB5" w:rsidP="007716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Loveliness of perfect deeds,</w:t>
      </w:r>
    </w:p>
    <w:p w14:paraId="60AB6ABA" w14:textId="3AC8EF6A" w:rsidR="000610DB" w:rsidRPr="000610DB" w:rsidRDefault="00924AB5" w:rsidP="0077161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More strong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all poetic thought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16C2CF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A5D5A" w14:textId="468E42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which is set forth in that life constitutes the living law to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is to be conformed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noble in proportion as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conformed.</w:t>
      </w:r>
    </w:p>
    <w:p w14:paraId="4C0F38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C223C" w14:textId="7EE410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the great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solemn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prerogative of Christian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for obedience to a precept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substitutes following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saying to men Be good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says to them Be 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brings the conception of duty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region of abstractions into the region of living 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cold statuesque ideal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perfection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substitutes a living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hand to help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Thereby the whole aspect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striving after the right is changed; for the work is made easier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comes in to aid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Jesus Christ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like Me; and then you will be good and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Effort will be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as blessed as attainment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sense of pressing hard after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only less restful than the consciousness of having 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Him is bliss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reach Him is heaven.</w:t>
      </w:r>
    </w:p>
    <w:p w14:paraId="5E4A6E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A17C9" w14:textId="30367F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in order that this following should be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done that had not been done when Peter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cannot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Thee now?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One reason why he could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 not know yet what following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was yet unfit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this assimilation of his character and of his conduct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likeness of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another reason was because the Cross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before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until that death of infinite love and 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self-sacrifice for others had been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pattern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highest ideal of human life realised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following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must die before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completed the example that we are to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must die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impulse shall be given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make us able to 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falteringly and far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footsteps.</w:t>
      </w:r>
    </w:p>
    <w:p w14:paraId="15075B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F5881" w14:textId="16322D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essence of His life and of His death lies in the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suppression of personal will in obedience to the will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entire self-sacrifice for the sake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is--and God forbid that I should ever forget in my preaching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is--a uniqueness in that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beggars all 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needs and tolerates no repetition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the world lasts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along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that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imitable in the life and imitable in the death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is to live denying self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live sacrificing self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less than these are included in the solemn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-even in the act and article of death when He suffered for us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 that we should follow His steps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A0FFF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328A7" w14:textId="5F0EA4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 rendered example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refers to the headline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writing-master gives his pupils to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line by 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know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clumsy the pothooks and hangers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blurred the page with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top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the Master's fair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even the last line on the page will be blotted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turn it over and begin on the new leaf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copy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like the 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he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shall see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follow Me afterwards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commandment; blessed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also a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let us not forget that the following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ends in an attaining; even as the Lord Himself has said in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: If any man serve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also My servant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come to the same place 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great promise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fulfilled; they shall follow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higher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whithersoever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not as here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far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close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keeping step for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with Him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following Him afterwards.</w:t>
      </w:r>
    </w:p>
    <w:p w14:paraId="582161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6B55B2" w14:textId="4CFBCA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us remember that with regard to that future following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present incapacity applies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clogs and mars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conforming our lives 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has said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to prepare a place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until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passed through death and into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standing-ground for human feet on the golden pavements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heaven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inaccessible to man until Christ had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life is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is looked upon as being a following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death becomes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other when it is so regarded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martyr outside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bruised and battered by the cruel stones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shaped his own to be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said: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Thy hands I commend My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Stephen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said: Lord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 My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Master had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last breath to the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 them; they know not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Stephen shaped his last utterance to a conformity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difference is as significant as the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not this sin to their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record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beautifully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all that wild hubbub and cruel assault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 on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child on its mother's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is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becomes the following of Christ.</w:t>
      </w:r>
    </w:p>
    <w:p w14:paraId="216AA9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3955B" w14:textId="5B2F43DD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We have here a rash vow.</w:t>
      </w:r>
    </w:p>
    <w:p w14:paraId="07D567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5C276" w14:textId="2A23F8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will lay down my life for Thy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strange inversion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 is here! Lay down thy life for My sake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-with Calvary less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four-and-twenty hours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Christ laid down His life for Peter's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was guilty of an anachronism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time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come for the disciple to die for his Lord till after the Lord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for His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was right in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felt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in regard to an external and physical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follow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necessary to be ready to die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which underlies and half redeems the rashness of this vow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to be laid upon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ever to be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for Christ is necessary if we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 a man can do deeply and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worthy of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has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underlying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of self-will and all the godless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need be the actual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much smaller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except you die daily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has ever yet trodden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footsteps except on condition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moment by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slaying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suppressing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abjuring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breaking the connection of self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material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yielding up himself as a living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Lord of life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think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mere sentimental expression for so much morality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can conveniently get into our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remember that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 rashness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Apostle has laid hold upon the great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alas! much-forgotten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die is essential to following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Jesus.</w:t>
      </w:r>
    </w:p>
    <w:p w14:paraId="5C8F7A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21331" w14:textId="4BFF6C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daily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far harder thing to do than to go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done with it--was impossible for Peter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did not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vow was a rash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laying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down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Peter's sake and for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not yet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motive-power by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which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in 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melted down from all our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measure and our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able to yield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crucifixion of our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daily abnegation of self-trust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self-pleasing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Lord that has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down His life for our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must know He has done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upon Him as our great Sacrifice and our atoning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never be so loosed from the tyranny of self as to be ready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by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die that we may live for His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go to Rome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crucified again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 words in which the old legend braced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fugitive and made a hero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sent him back to be crucified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his Lord and to offer up his physical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had long 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offered up his self-will and his arrogance to the Lord that had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him.</w:t>
      </w:r>
    </w:p>
    <w:p w14:paraId="51A095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70EF8" w14:textId="18379CA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 Lord our Father! help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beseech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be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that hear the Shepherd's voice and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Strengthen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that dear Lord who has laid down His life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self-denial and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 down our lives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 Him here in all the footsteps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0AFE488" w14:textId="18843B7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7364DE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37235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179A2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2021-12-07T09:53:00Z</dcterms:modified>
</cp:coreProperties>
</file>