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436D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C0B6DB5" w14:textId="1BC9011E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066</w:t>
      </w:r>
      <w:r w:rsidR="000D6B18" w:rsidRPr="000D6B18">
        <w:rPr>
          <w:sz w:val="32"/>
          <w:u w:val="single"/>
        </w:rPr>
        <w:t xml:space="preserve">. </w:t>
      </w:r>
      <w:r w:rsidR="00160513">
        <w:rPr>
          <w:b/>
          <w:sz w:val="32"/>
          <w:u w:val="single"/>
        </w:rPr>
        <w:t>THE WAY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D7CB30A" w14:textId="35C93592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60513" w:rsidRPr="00160513">
        <w:rPr>
          <w:rFonts w:cstheme="minorHAnsi"/>
          <w:i/>
          <w:sz w:val="24"/>
          <w:szCs w:val="24"/>
          <w:lang w:val="en-US"/>
        </w:rPr>
        <w:t xml:space="preserve">And whither I go ye know, and the way ye know. Thomas saith unto Him, Lord, we know not whither Thou </w:t>
      </w:r>
      <w:proofErr w:type="spellStart"/>
      <w:r w:rsidR="00160513" w:rsidRPr="00160513">
        <w:rPr>
          <w:rFonts w:cstheme="minorHAnsi"/>
          <w:i/>
          <w:sz w:val="24"/>
          <w:szCs w:val="24"/>
          <w:lang w:val="en-US"/>
        </w:rPr>
        <w:t>goest</w:t>
      </w:r>
      <w:proofErr w:type="spellEnd"/>
      <w:r w:rsidR="00160513" w:rsidRPr="00160513">
        <w:rPr>
          <w:rFonts w:cstheme="minorHAnsi"/>
          <w:i/>
          <w:sz w:val="24"/>
          <w:szCs w:val="24"/>
          <w:lang w:val="en-US"/>
        </w:rPr>
        <w:t>; and how can we know the way? Jesus saith unto him, I am the Way, the Truth, and the Life: no man cometh unto the Father, but by Me. If ye had known Me, ye should have known My Father also: and from henceforth ye know Him, and have seen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3ED4AE5" w14:textId="4D3EB879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160513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:4-</w:t>
      </w:r>
      <w:r w:rsidR="00160513">
        <w:rPr>
          <w:rFonts w:cstheme="minorHAnsi"/>
          <w:i/>
          <w:sz w:val="24"/>
          <w:szCs w:val="24"/>
          <w:lang w:val="en-US"/>
        </w:rPr>
        <w:t>7</w:t>
      </w:r>
    </w:p>
    <w:p w14:paraId="02338A8E" w14:textId="08CB90D2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C2C5F7" w14:textId="2F63BA6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has been speaking of His departure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its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return as guaranteed by that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of 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servants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 reunion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even these cheering and calming thoughts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 exhaust His consolations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did not satisfy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might still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; we believe that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come back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believe that we shall be together;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about the parenthesis of absence?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here is the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least part of it: Whither I go ye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way ye know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adopt the shortened form which the Revised Version gives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Whither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 ye know the way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DD215C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317038" w14:textId="1D13287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you say to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know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mean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words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lie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seems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veiled invitation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to come to Him before He came back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assurance that 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separated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 still find and tread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road to the Father's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be with Him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not left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desolate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 who is absent is present as the path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parenthesis is bridged across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in these verses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several large and important lessons which I think may best be drawn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simply seeking to follow their course.</w:t>
      </w:r>
    </w:p>
    <w:p w14:paraId="4C4F9A0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AAE5DD" w14:textId="68C3AD3D" w:rsidR="000610DB" w:rsidRPr="001605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60513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1605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60513">
        <w:rPr>
          <w:rFonts w:asciiTheme="minorHAnsi" w:hAnsiTheme="minorHAnsi" w:cs="Courier New"/>
          <w:b/>
          <w:bCs/>
          <w:sz w:val="22"/>
          <w:szCs w:val="22"/>
        </w:rPr>
        <w:t xml:space="preserve">Observe the </w:t>
      </w:r>
      <w:proofErr w:type="gramStart"/>
      <w:r w:rsidRPr="00160513">
        <w:rPr>
          <w:rFonts w:asciiTheme="minorHAnsi" w:hAnsiTheme="minorHAnsi" w:cs="Courier New"/>
          <w:b/>
          <w:bCs/>
          <w:sz w:val="22"/>
          <w:szCs w:val="22"/>
        </w:rPr>
        <w:t>disciples</w:t>
      </w:r>
      <w:proofErr w:type="gramEnd"/>
      <w:r w:rsidR="009D750A" w:rsidRPr="0016051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60513">
        <w:rPr>
          <w:rFonts w:asciiTheme="minorHAnsi" w:hAnsiTheme="minorHAnsi" w:cs="Courier New"/>
          <w:b/>
          <w:bCs/>
          <w:sz w:val="22"/>
          <w:szCs w:val="22"/>
        </w:rPr>
        <w:t>unconscious knowledge.</w:t>
      </w:r>
    </w:p>
    <w:p w14:paraId="4FA1D2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41411A" w14:textId="6100A3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Christ says: Ye know the way and ye know the goal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of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ventures flatly to contradict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traverse both assertions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brusque and thorough-going negative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We do not know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whither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Thomas; how can we know the way?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 the same man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conversation that we find him in the interview before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journey to raise Lazarus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interview after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all three cases he appears as mainly under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dominion of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slow to apprehend anything beyond its limits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morbidly melancholy and disposed to take the blackest possible view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things--a practical pessimist--and yet with a certain kind of frank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outspokenness which half redeems the other characteristics from blame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could not understand all the Lord's deep words just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mind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befogged and dimmed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blurts out his ignorance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best place to carry it to is to the Illuminator who can make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light.</w:t>
      </w:r>
    </w:p>
    <w:p w14:paraId="4AA13D4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6B58FE" w14:textId="60993C7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We know not whither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can we know the way?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Jesus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right? was Thomas right? or were they both right? The fact 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Thomas and all his fellows knew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a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did not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knew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heard much in the past as to where Christ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Plainly enough it had been rung in their ears over and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It had made some kind of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lodgment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their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did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this unused and unconscious knowledge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theirs to which Christ appeals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He tries to draw out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and power 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know whither I am going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know the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not that exactly what a patient teacher will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some flustered child when he says to it: Take time! You know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enough if you will only think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Master says here: Do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agitated and troubled in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Reflect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overhaul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think what I have told you over and over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find that you do know whither I am going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you do know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4E9961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41B3E1" w14:textId="3DDDECE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patient gentleness of the Master with the slowness of the scholars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beautifully exemplified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also the method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lovingly and patiently adopts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sending men back to consult their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as illuminated by His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see whether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lying somewhere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unrecked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and unemployed in some dusty corner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their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truth that only needs to be dragged out and cleaned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to show itself for what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all-sufficient light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 for the moment's need.</w:t>
      </w:r>
    </w:p>
    <w:p w14:paraId="4DEA2D9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9EB401" w14:textId="64B6759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dialogue is an instance of what is true about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our possession truths given to us by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 sweep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bearing of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 majesty and power and illuminating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capacity of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do not dream of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much in our creeds lies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dim and undeveloped! Time and circumstances and some sore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agony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are needed in order to make us realise the riches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certitudes to which our troubled spirits may cling;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practice of far more patient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honest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profound meditation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reflection than finds favour with the average Christian man is needed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the truths possessed may be possessed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know what we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understand the things that are given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53327B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6C5F1C" w14:textId="49D2FA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all your creeds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large tracts that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kind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believe; and yet they have no vitality in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nor power in your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Master here does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disciples exactly what He is trying to do day by day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fling us back on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rather upon His revelation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get us to fathom its depths and to walk round about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magnitudes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to understand the things that we say we believe.</w:t>
      </w:r>
    </w:p>
    <w:p w14:paraId="1D870DA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89795C" w14:textId="38167BF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our knowledge is ignorance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Ignorance that confesses itself to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in the way of becoming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light will touch the smoke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change it into red spires of flame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do not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to Him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Lord! I do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 accurate understanding of where the darkness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lies is the first step to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meant to carry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inadequate and superficial realisations of His truth into His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gain deeper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firmer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joyous certitude in His inexhaustible lessons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every article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item of the Christian faith there is a transcendent element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surpasses our present comprehension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be confident that the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break; and let us welcome the new illumination when it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comes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not puffed up with the conceit that you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sure of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good old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as children on the shore of the great ocean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gathering a few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shells that it has washed to our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itself stretching boundless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thank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sunlit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know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the way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646BB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017D24" w14:textId="21FAA194" w:rsidR="000610DB" w:rsidRPr="001605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60513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1605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60513">
        <w:rPr>
          <w:rFonts w:asciiTheme="minorHAnsi" w:hAnsiTheme="minorHAnsi" w:cs="Courier New"/>
          <w:b/>
          <w:bCs/>
          <w:sz w:val="22"/>
          <w:szCs w:val="22"/>
        </w:rPr>
        <w:t>Observe here</w:t>
      </w:r>
      <w:r w:rsidR="000D6B18" w:rsidRPr="0016051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60513">
        <w:rPr>
          <w:rFonts w:asciiTheme="minorHAnsi" w:hAnsiTheme="minorHAnsi" w:cs="Courier New"/>
          <w:b/>
          <w:bCs/>
          <w:sz w:val="22"/>
          <w:szCs w:val="22"/>
        </w:rPr>
        <w:t>in the second place</w:t>
      </w:r>
      <w:r w:rsidR="000D6B18" w:rsidRPr="0016051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60513">
        <w:rPr>
          <w:rFonts w:asciiTheme="minorHAnsi" w:hAnsiTheme="minorHAnsi" w:cs="Courier New"/>
          <w:b/>
          <w:bCs/>
          <w:sz w:val="22"/>
          <w:szCs w:val="22"/>
        </w:rPr>
        <w:t>our Lord's great self-revelation</w:t>
      </w:r>
      <w:r w:rsidR="000610DB" w:rsidRPr="0016051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60513">
        <w:rPr>
          <w:rFonts w:asciiTheme="minorHAnsi" w:hAnsiTheme="minorHAnsi" w:cs="Courier New"/>
          <w:b/>
          <w:bCs/>
          <w:sz w:val="22"/>
          <w:szCs w:val="22"/>
        </w:rPr>
        <w:t>which meets this unconscious knowledge.</w:t>
      </w:r>
    </w:p>
    <w:p w14:paraId="088FB2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2A82D5" w14:textId="7F30674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saith unto him: I am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Life; no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cometh unto the Father but by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it is quite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strain of the context and the purpose of these words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main idea in them is the first--I am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 made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 because of the last words of the 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summing up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force of the three preceding assertions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dwell only upon the metaphor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Way; No man cometh unto the Father but by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 great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to regard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second and the third as explanatory of the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co-ordinate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first is the more general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two show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the first comes to be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the Way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I am the Truth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Life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F167C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E9D411" w14:textId="0F8EA75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no words of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my previous remarks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more necessary to be applied than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know; and yet oh!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overplus of glory and of depth is here that we do not know and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most fragmentary and inadequate grasp of them with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mind will bring light to the mind and quietness and peace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heart; but the whole meaning of them goes beyond men and angels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skim the surface and seek to shift back the boundaries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a little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embrace within its limits a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of the broad land into which the words bring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just take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or two which may tend in that direction.</w:t>
      </w:r>
    </w:p>
    <w:p w14:paraId="6FC6347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793A83" w14:textId="5696CA6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belonging to all three of these clauses that remarkable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show a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is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speak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is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Parents impart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they have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separates Himself from all men by that representation that He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merely the communicator or the teacher or the 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own personal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said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Calvary was within arm's-length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did He think about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should we think of Him?</w:t>
      </w:r>
    </w:p>
    <w:p w14:paraId="4C3544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C67F1D" w14:textId="2F147DD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sets forth His unique relation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 as being one ground on which He is the Way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 in reference to the divine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 matter of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only His speech that teaches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that shows us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whole life and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true representation within human conditions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Invisible God; and 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the Way and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saying substantially the same thing as the great prologue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 says when it calls Him the Word and the Light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Paul says when he names Him the Image of the Invisible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difference between talking about God and showing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reveal God by their words; Christ reveals Him by Himself and the facts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truest and highest representation of the divine nature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men can ever have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the face of Jesus Christ.</w:t>
      </w:r>
    </w:p>
    <w:p w14:paraId="367F362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077F56" w14:textId="403B01F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only remind you in a sentence about other and lower applications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this great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do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enter into the purpose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life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historical manifestation of Jesus Christ as recorded in the Scriptures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 find foundation truths of a moral and spiritual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Whatsoever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are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whatsoever things are noble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whatsoever things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lovely and of good report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true ethics is 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formulating into principles of all the facts of the life and character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Jesus Christ.</w:t>
      </w:r>
    </w:p>
    <w:p w14:paraId="151CCA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ACCD34" w14:textId="438563B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text says He is the Way because He is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 God is brought to all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some real sense 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comprehension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life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He is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not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must be an action upon us as well as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action having reference to the divine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is brought to men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manifestation in Christ; and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quickened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communication of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phrase points to all His work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points to all His work upon us as life-giving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Quickener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an Inspirer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Dead men cannot walk a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no use to make a path if it starts from a cemetery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taught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men apart from Him are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only life that they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by which they can be knit to God is the divine life which was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which He is the source and the principle for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tell us here what yet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abundantly tells in other parts of this great conversation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way by which the life which He brings can be diffused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communicated is by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Except a corn of wheat fall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ground and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and--paradox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mystery and yet fact which is the very heart and centre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Gospel--His only way of giving His life to us is by giving up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physical life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must die that He may be the life-spring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alabaster box must be broken if the ointment and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fragrance are to be poured out; and death is the gate of life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deeper than the ordinary sense of the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the death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Life which is Christ is the life of the death which we are.</w:t>
      </w:r>
    </w:p>
    <w:p w14:paraId="3C6E8F5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48F7E4" w14:textId="21CDB8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one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brings a God to our hearts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love and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communicates 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dead in the only true death which is the separation from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life by which we are knit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the Way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Father.</w:t>
      </w:r>
    </w:p>
    <w:p w14:paraId="2529F2B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5AC1EA" w14:textId="528DAF4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And what about people that never heard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whom that Way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closed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whom that Truth has never been manifested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whom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has never been brought? Ah! Christ has other ways of working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His historical manifestation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there is no truth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plainly taught in this great fourth Gospel than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that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lighteth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every man that cometh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eternal Word works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all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ways beyond our 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wherever any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imperfectly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felt after and grasped the thought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 in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Light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wrought.</w:t>
      </w:r>
    </w:p>
    <w:p w14:paraId="08B3E95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CE10EA" w14:textId="1F0B45E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for us to whom this Book has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what people call in bitter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irony Christendom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law of my text rigidly applies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worked out all round us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No man cometh unto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but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here we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England of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our sister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nations on the continent of Europe and in America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face to face as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believe with this alternative--either Jesus Christ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Life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 empty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individually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either--take Christ for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wander in the wilderness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forget your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either--take Christ for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over to the insufficiencies of mere 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political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intellectual truths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shows and illusions of time and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either--take Christ for your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remain in your deadness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separate from God.</w:t>
      </w:r>
    </w:p>
    <w:p w14:paraId="311FFE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6BB1DC" w14:textId="7A37E421" w:rsidR="000610DB" w:rsidRPr="001605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60513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1605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60513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16051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60513">
        <w:rPr>
          <w:rFonts w:asciiTheme="minorHAnsi" w:hAnsiTheme="minorHAnsi" w:cs="Courier New"/>
          <w:b/>
          <w:bCs/>
          <w:sz w:val="22"/>
          <w:szCs w:val="22"/>
        </w:rPr>
        <w:t>we have here the disciples</w:t>
      </w:r>
      <w:r w:rsidR="00160513">
        <w:rPr>
          <w:rFonts w:asciiTheme="minorHAnsi" w:hAnsiTheme="minorHAnsi" w:cs="Courier New"/>
          <w:b/>
          <w:bCs/>
          <w:sz w:val="22"/>
          <w:szCs w:val="22"/>
        </w:rPr>
        <w:t>'</w:t>
      </w:r>
      <w:r w:rsidR="009D750A" w:rsidRPr="0016051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60513">
        <w:rPr>
          <w:rFonts w:asciiTheme="minorHAnsi" w:hAnsiTheme="minorHAnsi" w:cs="Courier New"/>
          <w:b/>
          <w:bCs/>
          <w:sz w:val="22"/>
          <w:szCs w:val="22"/>
        </w:rPr>
        <w:t>ignorance and the new vision</w:t>
      </w:r>
      <w:r w:rsidR="000610DB" w:rsidRPr="0016051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60513">
        <w:rPr>
          <w:rFonts w:asciiTheme="minorHAnsi" w:hAnsiTheme="minorHAnsi" w:cs="Courier New"/>
          <w:b/>
          <w:bCs/>
          <w:sz w:val="22"/>
          <w:szCs w:val="22"/>
        </w:rPr>
        <w:t>which dispels it.</w:t>
      </w:r>
    </w:p>
    <w:p w14:paraId="37F3A88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92F807" w14:textId="09F0920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ye had known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should have known My Father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henceforth ye know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seen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accepts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 Thomas's standpoint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supplements His former allegation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with the admission of the ignorance which went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it as its shadow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only too sadly and plainly shown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failure to discern in Him the manifestation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 told them that they did know what they thought they knew not;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 tells them that they did not know what they thought they knew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so many years of companionship--even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proof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did not is that they did not know the Father as revealed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Him as revealing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they missed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missed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everything; and for all they had known of His graciousness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strangers to His truest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 ignorance would turn out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would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supposed knowledge would turn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ignorance.</w:t>
      </w:r>
    </w:p>
    <w:p w14:paraId="7C5DB49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41D35F" w14:textId="588AC90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lesson for us is that the true test of the completeness and worth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knowledge of Christ lies in its being knowledge of God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brought near to us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saying puts a finger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radical deficiency of all merely humanitarian views of Christ's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however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clearly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may see and admiringly extol the beauty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and the sweet reasonableness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all break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arraigned as so shallow and incomplete that they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deserve to be called knowledge of Him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know anything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Jesus Christ rightly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is what you know 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you see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have not seen God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not got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heart of the mystery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knowledge of Christ which stops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and the Martyr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Teacher and the beautiful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gentle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knowledge so partial that even He cannot venture to call it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ignorance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Oh!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our conceptions of Him meet this test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Himself has laid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 we say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Him God?</w:t>
      </w:r>
    </w:p>
    <w:p w14:paraId="7FC16C6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56D182" w14:textId="46FBC09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our Lord passes on to another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new vision which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moment was being granted to this unconscious ignorance that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passing into conscious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henceforth ye know Him and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give that from henceforth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note of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somewhat liberal interpretation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apply it to the whole series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utterances and deeds of which the words of our text are but a portion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come to this--it was in the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gentleness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deep truths of that upper chamber; it was in the agony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submission of Gethsemane; it was in the meek patience before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silent acceptance of ignominy and shame; it was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 endurance of the long hours upon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inaugurated the new stage in His revelation of God and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life-giving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from thenceforth and thereby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man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 know and see the Father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they never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Cross and the Passion of Christ are the unveiling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of the heart of God; and by the side of that new vision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fairest and the loftiest and the sweetest of Christ's former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manifestations and utterances sink into comparative insignificance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dying Christ that reveals the living God.</w:t>
      </w:r>
    </w:p>
    <w:p w14:paraId="7116DED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B03494" w14:textId="34ABFC8A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your way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See that ye seek the Father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your Truth; grapple Him to your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patient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meditation and continual faithfulness enrich yourselves with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communicated treasures that you have already received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Life; cleave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quick Spirit that was in Him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 into you and make you victors over all deaths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temporal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Know Him as a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 a mere historical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 head-knowledge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to know a friend is something far deeper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know a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Acquaint thyself with Him and be at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knowledge which is life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only true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Jesus Christ whom Thou hast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765D13E9" w14:textId="1570E994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5DDEF2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E2B84E7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57779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5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2021-12-07T09:47:00Z</dcterms:modified>
</cp:coreProperties>
</file>