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A71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F43294B" w14:textId="56B860C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069</w:t>
      </w:r>
      <w:r w:rsidR="000D6B18" w:rsidRPr="000D6B18">
        <w:rPr>
          <w:sz w:val="32"/>
          <w:u w:val="single"/>
        </w:rPr>
        <w:t xml:space="preserve">. </w:t>
      </w:r>
      <w:r w:rsidR="00D74A43">
        <w:rPr>
          <w:b/>
          <w:sz w:val="32"/>
          <w:u w:val="single"/>
        </w:rPr>
        <w:t>LOVE AND OBEDIENCE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E93EE39" w14:textId="0A44922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74A43" w:rsidRPr="00D74A43">
        <w:rPr>
          <w:rFonts w:cstheme="minorHAnsi"/>
          <w:i/>
          <w:sz w:val="24"/>
          <w:szCs w:val="24"/>
          <w:lang w:val="en-US"/>
        </w:rPr>
        <w:t>If ye love Me, keep My commandments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C26E197" w14:textId="614D702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John 14</w:t>
      </w:r>
      <w:r w:rsidR="00D74A43">
        <w:rPr>
          <w:rFonts w:cstheme="minorHAnsi"/>
          <w:i/>
          <w:sz w:val="24"/>
          <w:szCs w:val="24"/>
          <w:lang w:val="en-US"/>
        </w:rPr>
        <w:t>:</w:t>
      </w:r>
      <w:r>
        <w:rPr>
          <w:rFonts w:cstheme="minorHAnsi"/>
          <w:i/>
          <w:sz w:val="24"/>
          <w:szCs w:val="24"/>
          <w:lang w:val="en-US"/>
        </w:rPr>
        <w:t>15</w:t>
      </w:r>
    </w:p>
    <w:p w14:paraId="391A843D" w14:textId="10463D65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022F3" w14:textId="780180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we have seen in former sermons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keyword of the preceding context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Believe!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word passes now into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order here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of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first the believing gaze upon the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He is revealed--the image of the invisible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kindles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prompts to obedience.</w:t>
      </w:r>
    </w:p>
    <w:p w14:paraId="373B7F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97AC1" w14:textId="3EA904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another very beautiful and subtle link of connection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words and the preceding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has just been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ye shall ask in My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will I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the parallel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wholly accidental or fanciful between the Lord who does as the servant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asks and the servant who is to do as the Lord commands? On both sides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love delighting to be set in motion by a message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one part there is love supreme which commands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delights to be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part there is love dependent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asks and delights to be commanded; and though the gulf between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difference between Christ's law and our petitions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there is an analogy.</w:t>
      </w:r>
    </w:p>
    <w:p w14:paraId="1DD285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56F39D" w14:textId="0EAEEC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pause on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are introduced here only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basis of the great promise which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open out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wide fields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contain the all-sufficient law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contain the one motive adequate to bring that law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disclose the very roots of Christian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of the secret of Christ's unique power and influence amongst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come with a message of encouragement to all souls despairing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able to do that which they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freedom to all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burdened with a crowd of minute and external regulations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My commandments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-there are three points to be dwelt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all-sufficient ideal or guide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all-powerful motive which Christ brings to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all-subduing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gaze of faith by which that motive is brought into action.</w:t>
      </w:r>
    </w:p>
    <w:p w14:paraId="09C625E6" w14:textId="3057F1F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CCAA69" w14:textId="22C10DCE" w:rsidR="00924AB5" w:rsidRPr="00305D4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5D4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We have here the all-sufficient ideal or guide for life.</w:t>
      </w:r>
    </w:p>
    <w:p w14:paraId="6C7E1C11" w14:textId="0AAC3A3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Jesus Christ is not speaking merely to that little handful of men in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 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but to all generations and to all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to the end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of time and round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 authoritative tone which He assumes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here is very noteworthy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He speaks as Jehovah spoke from Sinai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quotes the very words of the old law when He speaks of keeping My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There are distinctly involved in this quite incidental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utterance of Christ's two startling things--one the assumption of His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right to impose His will upon every human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the other His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assumption that His will contains the all-sufficient directory for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human conduct.</w:t>
      </w:r>
    </w:p>
    <w:p w14:paraId="09A3E3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256A3" w14:textId="50CF21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His commandments? Those which He spoke are plain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simple; and people who wish to pick holes in the greatness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in the world tell us that you can match almost all His precepts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down amongst moralists and philosophers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crow very loud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scratching amongst Rabbinical dust-heaps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find something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looks like anything that He once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it so! What does that matter?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commandments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originality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uniqueness of Christ as a moral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Do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Copy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My yoke upon you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meek and lowly in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commandments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Himself; and the sum of them all is this--a character perfectly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self-oblivious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wholly penetrated and saturated with joyful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uttermost and entire giving Himself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Christ's commandment which He bids us keep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law is to be found in His life.</w:t>
      </w:r>
    </w:p>
    <w:p w14:paraId="24749B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2728D" w14:textId="4C66E9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 change passes on the aspect of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take Christ as being our living embodiment of it! Everything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repellent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far-off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vanishes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 longer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tables of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fleshy tables of the heart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Law stands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Being to be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clung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trusted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blessedness to know and perfection to resemble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rails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train travels may be rigid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mean safety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 men smoothly into otherwise inaccessible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 life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brought to us is the firm and plain track along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to travel; and all that was difficult and hard in the cold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duty becomes changed into the attraction of a living Pattern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living and breathing and loving commandment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all-sufficient for every detail and complexity of human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confession of believers and of unbelievers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joyful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confession of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frank acknowledgment of many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Listen to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 else may be taken away from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rational criticism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still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unique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unlike all His predecessors than all His followers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. </w:t>
      </w:r>
      <w:r w:rsidRPr="000610DB">
        <w:rPr>
          <w:rFonts w:asciiTheme="minorHAnsi" w:hAnsiTheme="minorHAnsi" w:cs="Courier New"/>
          <w:sz w:val="22"/>
          <w:szCs w:val="22"/>
        </w:rPr>
        <w:t>Religion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be said to have made a bad choice in selecting this Man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ideal Representative and Guide of humanity; nor even now would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for an unbeliever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find a better translation of the rule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virtue from the abstract into the concrete than to endeavour so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that Christ would approve our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6668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E13BB4" w14:textId="71F616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enough for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enough for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enough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perplexities of conflicting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listen to and obey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 that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My commandments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4DE1E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C2FE1" w14:textId="4CC885D2" w:rsidR="000610DB" w:rsidRPr="00305D4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5D4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Now note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the all-powerful motive.</w:t>
      </w:r>
    </w:p>
    <w:p w14:paraId="4BD367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579CA" w14:textId="25EA89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Probably my text is best understood as the Revised Version understands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 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will 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an assurance and not an injunction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speaks with the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that love to Him will have power enough to sway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utterance here is not the addition of another commandment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the pointing out of how they may all be kept.</w:t>
      </w:r>
    </w:p>
    <w:p w14:paraId="7BD05E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9E3D48" w14:textId="4B910A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principle that underlies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love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foundation of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obedience is the sure outcome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 in regard to those lower forms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teach us something of the operation of the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that love which is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simply passion and selfishness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mask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delights most chiefly in knowing and conforming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of the beloved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 is nothing sweeter than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commanded by the dear voice and to obey for dear love's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only to take that which is the experience of every true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thousand sweet ways in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lift it into the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transfer it to the bond that unites us with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 that He has invoked no illusory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an omnipotent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has rested the whole force of His transforming and sanctifying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 upon this one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 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Lawgiver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the commandments of My Law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3BF5E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A1D995" w14:textId="28E709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exactly what distinguishes and lifts the morality of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all other systems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worst man in the world knows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of his duty than the best man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for want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that men go to the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for want of power or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live their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morality fails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clearest utterances of human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comes and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like the useless proclamations posted up in some rebellious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district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there is no army to back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king's authority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whom they come is flouted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law gets itself obeyed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difference between the powerless morality of the world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the road plain and straight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is no force to draw the cart along it?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as well be no road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stand all your looms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polished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 perfect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no steam in the boilers; 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is woven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What we want is not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the Gospel gives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stands alone in giving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merely the knowledge of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clear revelation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we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power to become it.</w:t>
      </w:r>
    </w:p>
    <w:p w14:paraId="64DBA3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50EA8" w14:textId="513DC7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Love does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strong force brought into action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hearts will drive out from thence all rivals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false and 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 way to cleanse the Augean stables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old myth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to turn the river into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have been endless work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wheel out the filth in wheelbarrows loaded by spades: turn the stream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sweep away all the foulness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Ark comes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Dagon 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mutilated stump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threshold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comes into 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all the obscene and twilight-loving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shapes that lurked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defiled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vanish like ghosts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cock-crowing before His calm and pure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entering my heart by the portals of my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coerce my evil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stimulate my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I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shall keep His commandments.</w:t>
      </w:r>
    </w:p>
    <w:p w14:paraId="48E704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B02197" w14:textId="0C8E8B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 plain test and a double-barrelled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tries both our love and our obedience with a sharp touchstone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will 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implies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love worth calling so which does not keep the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emotional and the mystic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so-called higher parts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 be content to submit to this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test--do they help us to live as Christ would have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would have us? Love to Him that does not keep His commandments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spurious or dangerously feeble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 sign of its presence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and the noblest of its operations is not to be found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high-pitched expressions of fervid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even in the sacred joys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solitary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its making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in the 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struggle of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surrounded by trivial tasks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 near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live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love Him;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that I mean to say that in regard to each individual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 of a Christian man's life there must be the conscious presence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reference to the supreme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each individual action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life ought to come from a character of which that reference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supreme love is the very formative principle and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colouring matter put in at the fountain will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dye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every drop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stream; and they whose inmost hearts are tinged and tinctured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love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their hearts will go forth issues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all coloured and moulded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Test your Christian love by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obedience.</w:t>
      </w:r>
    </w:p>
    <w:p w14:paraId="502100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058089" w14:textId="079057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obedience worth calling so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the child of love; and all the multitude of right things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do without that motive are made short work of by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Obedience which is formal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mechanical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matter-of-course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the presence in it of a loving submission of the will;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which is reluctant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calculated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forced upon us by dread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imitated from others--all that is nothing; and Jesus Christ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 it as obedience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a sieve with very small meshes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will be a great deal of rubbish left in it after the shaking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keeping of My commandments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has not love to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underlying it is no keeping at all.</w:t>
      </w:r>
    </w:p>
    <w:p w14:paraId="7F0DE8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20EA14" w14:textId="5721D859" w:rsidR="000610DB" w:rsidRPr="00305D4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5D4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notice the all-subduing gaze.</w:t>
      </w:r>
    </w:p>
    <w:p w14:paraId="5F7FDC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C0C0BC" w14:textId="7E59EF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not included in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necessary 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 the view of the forces to which Jesus Christ here entrusts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hallowing of life and the sanctifying of our nature; and we are led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 to it by what I have already pointed out; the connection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my text and the believe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preceding verses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fancy a man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His commandments? Woe is me! How am I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answer 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can fancy him saying Love?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Yes!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am I to love? I cannot get up love at the word of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voluntary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answer comes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Him and you will do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the question comes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what?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answer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that He is the Son of God who died for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C8955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E9A01" w14:textId="14F6AE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Nothing else will kindle a man's love than the faithful contemplation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grasp of Christ in that character and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the redeeming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affords a reasonable ground for our love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a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 for nineteen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expecting you and me to have towards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 vivid personal affection which will influence our conduct 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right has He to expect that? There is only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reasonable ground upon which I may be called to love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that He died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 a love towards such a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thing which will wield power sufficient to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coerce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restrain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constrain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sustain my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wayward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rebellious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sluggish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 emotions of so-called admiration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worship and reverence and affection for Jesus Christ are apt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tepid; but this one has power and warmth in it.</w:t>
      </w:r>
    </w:p>
    <w:p w14:paraId="75625C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56EA90" w14:textId="4B2808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is a unique fact in the history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not only did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this astounding claim upon all subsequent generations; 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subsequent generations have responded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to-day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millions of men who love Jesus Christ with a love warm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powerful--the spring of all their goodness and the Lord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do they? For one reason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they believe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for them individually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lives an ascended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ever-present Helper and Lover of their souls.</w:t>
      </w:r>
    </w:p>
    <w:p w14:paraId="10FA5A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153C0" w14:textId="64BB10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conviction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venture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affirm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power to send a glow of love into the heart which will move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limbs in swift and happy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melt the thick-ribbed ice of our spirits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make it flow down in sweet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that has looked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 will be the fulfilling of the law of Him that speaks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our faith has grasped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enduring that cross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our love will be awakened to hear and to do His commandments.</w:t>
      </w:r>
    </w:p>
    <w:p w14:paraId="33F47E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A6EADB" w14:textId="128BACF0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love Him because He first loved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 love will flower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 in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shall keep His commandments when I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love Him with a love that makes my will plastic and my life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by faith I grasp Him as the Incarnate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loved me and gave Himself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EE2CCA9" w14:textId="45B1A8A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C8CA20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A300763" w14:textId="220247E7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5E0127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4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2021-12-07T09:48:00Z</dcterms:modified>
</cp:coreProperties>
</file>