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FF7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28D54C5" w14:textId="1AF2E8C4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071</w:t>
      </w:r>
      <w:r w:rsidR="000D6B18" w:rsidRPr="000D6B18">
        <w:rPr>
          <w:sz w:val="32"/>
          <w:u w:val="single"/>
        </w:rPr>
        <w:t xml:space="preserve">. </w:t>
      </w:r>
      <w:r w:rsidR="00305D46">
        <w:rPr>
          <w:b/>
          <w:sz w:val="32"/>
          <w:u w:val="single"/>
        </w:rPr>
        <w:t>THE ABSENT PRESENT CHRIST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2F9C98E" w14:textId="08B20DFE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05D46" w:rsidRPr="00305D46">
        <w:rPr>
          <w:rFonts w:cstheme="minorHAnsi"/>
          <w:i/>
          <w:sz w:val="24"/>
          <w:szCs w:val="24"/>
          <w:lang w:val="en-US"/>
        </w:rPr>
        <w:t xml:space="preserve">I will not leave you comfortless; I will come to you. Yet a little while, and the world </w:t>
      </w:r>
      <w:proofErr w:type="spellStart"/>
      <w:r w:rsidR="00305D46" w:rsidRPr="00305D46">
        <w:rPr>
          <w:rFonts w:cstheme="minorHAnsi"/>
          <w:i/>
          <w:sz w:val="24"/>
          <w:szCs w:val="24"/>
          <w:lang w:val="en-US"/>
        </w:rPr>
        <w:t>seeth</w:t>
      </w:r>
      <w:proofErr w:type="spellEnd"/>
      <w:r w:rsidR="00305D46" w:rsidRPr="00305D46">
        <w:rPr>
          <w:rFonts w:cstheme="minorHAnsi"/>
          <w:i/>
          <w:sz w:val="24"/>
          <w:szCs w:val="24"/>
          <w:lang w:val="en-US"/>
        </w:rPr>
        <w:t xml:space="preserve"> Me no more; but ye see Me: because I live, ye shall live also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3B62B12" w14:textId="7CA440C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John</w:t>
      </w:r>
      <w:r w:rsidR="00305D46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:1</w:t>
      </w:r>
      <w:r w:rsidR="004722C9">
        <w:rPr>
          <w:rFonts w:cstheme="minorHAnsi"/>
          <w:i/>
          <w:sz w:val="24"/>
          <w:szCs w:val="24"/>
          <w:lang w:val="en-US"/>
        </w:rPr>
        <w:t>8-19</w:t>
      </w:r>
    </w:p>
    <w:p w14:paraId="7C53FC30" w14:textId="5852CDA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37CDE" w14:textId="27CDA5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 sweet and gracious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comfortings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with which Christ had been soothing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disciple</w:t>
      </w:r>
      <w:r w:rsidR="004722C9">
        <w:rPr>
          <w:rFonts w:asciiTheme="minorHAnsi" w:hAnsiTheme="minorHAnsi" w:cs="Courier New"/>
          <w:sz w:val="22"/>
          <w:szCs w:val="22"/>
        </w:rPr>
        <w:t>'</w:t>
      </w:r>
      <w:r w:rsidRPr="000610DB">
        <w:rPr>
          <w:rFonts w:asciiTheme="minorHAnsi" w:hAnsiTheme="minorHAnsi" w:cs="Courier New"/>
          <w:sz w:val="22"/>
          <w:szCs w:val="22"/>
        </w:rPr>
        <w:t>s</w:t>
      </w:r>
      <w:r w:rsidR="004722C9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fears went very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hitherto they had not gone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much that they should know the purpose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whither He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 had an interest in His departure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much that they should have before them the prospect of reunion;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that they should know that all through His absence He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 should be assured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send them a great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reunion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influence from afar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gifts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other side of the gulf were not all that their hearts needed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here our Lord gives yet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paradoxes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absent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unseen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dying will be for them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living and life-giving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great thoughts go to the centre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 and of ours; and on them I now touch briefly.</w:t>
      </w:r>
    </w:p>
    <w:p w14:paraId="73C5118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A0B19" w14:textId="146751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then in the words I have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be but a fragment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closely-linked-together 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three great thoughts: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absent Christ the present Christ; the unseen Christ the seen Christ;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 who dies the living and life-giving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look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as they stand.</w:t>
      </w:r>
    </w:p>
    <w:p w14:paraId="1EEB8F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86546" w14:textId="03D96AA8" w:rsidR="000610DB" w:rsidRPr="004722C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722C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the absent Christ is the present Christ.</w:t>
      </w:r>
    </w:p>
    <w:p w14:paraId="1DF095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11E1D4" w14:textId="73C95CD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will not leave you comfortless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Revised Version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desolate--I come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of us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literal meaning of the word rendered comfortless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desolate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orphans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is rather an unusual form in which to represent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between our Lord and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possibly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versions are accurate in giving the general idea of desolation rather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specific idea conveyed directly by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to be remembered that this whole conversation begins with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Little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children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there seems to be no strong reason for suppressing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literal meaning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it be remembered that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employed not so much to define Christ's relation to his brethren 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describe the comfortless and helpless condition of that little group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left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would be like fatherless and motherless children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cold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is to hinder that? One thing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come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you cease to be desolate and orphans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presence will change everything and turn winter into glorious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14104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117316" w14:textId="1F3B55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this coming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It is to be observed that our Lord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 am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 immediately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almost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can be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in the word to that final coming to judgment which lies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ahead;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would follow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that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that love Him here upon earth are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 about as orphans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desolate and forsaken; and that certainly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we have to recognise here the promise of a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contemporaneous with His absence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reverse side of His bodily absence.</w:t>
      </w:r>
    </w:p>
    <w:p w14:paraId="6215B3B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78CA24" w14:textId="61BEA0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true about Him that He departs from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people in bodily form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 season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may receive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better form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heart and centre of the consolation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howsoever the external presence may be withdrawn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foolish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have to speak of an absent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rejoice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certainty that He is with all those that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them because of the very withdrawal of the earthly manifestation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has served its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now is laid aside as an impediment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than as a help to the full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confound bodily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bodily presence is at an end; the real presence lasts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ever.</w:t>
      </w:r>
    </w:p>
    <w:p w14:paraId="3EB349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EF94EE" w14:textId="5E8741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need to insist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 manifest implication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divinity which lies in such words as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present in all generations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present with every single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equivalent to the Omnipresence of deity;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equivalent to or implies the undying existence of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that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is leaving earth and withdrawing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sweetness of His visible form from the eyes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act of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am with you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of you to the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be no less than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manifest in the flesh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present in the Spirit with His children for ever.</w:t>
      </w:r>
    </w:p>
    <w:p w14:paraId="377EC1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313DBC" w14:textId="1765B5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cannot but think that the average Christian life of this day wo</w:t>
      </w:r>
      <w:r w:rsidR="004722C9">
        <w:rPr>
          <w:rFonts w:asciiTheme="minorHAnsi" w:hAnsiTheme="minorHAnsi" w:cs="Courier New"/>
          <w:sz w:val="22"/>
          <w:szCs w:val="22"/>
        </w:rPr>
        <w:t>e</w:t>
      </w:r>
      <w:r w:rsidRPr="000610DB">
        <w:rPr>
          <w:rFonts w:asciiTheme="minorHAnsi" w:hAnsiTheme="minorHAnsi" w:cs="Courier New"/>
          <w:sz w:val="22"/>
          <w:szCs w:val="22"/>
        </w:rPr>
        <w:t>fully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fails in the simple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conscious realisation of this great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are all far too little living in the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happy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strengthening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assurance that we are never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have Jesus Christ with 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more closely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truly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more available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omnipotence of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they had who were nearest Him during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 that He lived upon earth.</w:t>
      </w:r>
    </w:p>
    <w:p w14:paraId="1A0570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1A35E1" w14:textId="700889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if we really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an article of our creed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has become so familiar to us that it produces little impression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a vital and ever-present conviction of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us there was ever the real presence of the real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burdens and cares would be lightened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all perplexities would begin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smooth themselves out and be straightened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all the force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sucked out of temptations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sorrows and joys and all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 changed in their aspect by that one conviction intensely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realised and constantly with us! A present Christ is the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we shall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literal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 of every Christian soul.</w:t>
      </w:r>
    </w:p>
    <w:p w14:paraId="0F56E7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91D7C0" w14:textId="6F8935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coming of our Lord is identified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of His divine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been speaking of sending that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though He be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yet so indissolubly united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 who sends as that the coming of the Spirit is the coming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 gift wafted to us as from the other side of a gulf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reason of the unity of the Godhead and the divinity of the 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and the Spirit whom He sends are inseparable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 separate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indissolubly united that where the Spirit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where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the deep things which the disciples were not able to carry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stage of their development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waited for a further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Enough for them and enough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know that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the Spirit and the Spirit in Christ; and to remember that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any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not the Spirit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none of His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4D81F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0EA083" w14:textId="6F4365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stand here on the margin of a shoreless and fathomless sea; and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part I venture to think that the men who talk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incredibilities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the contradictions of the orthodox faith would show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a little wiser if they were more conscious of the limitation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human faculty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remembered that to pronounce upon contradictions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doctrine of the divine Nature implies that the pronouncer stands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and goes round about the whole of that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abjuring omniscience and the comprehension of Deity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accept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 that the Father and the Son and the Holy Spirit come together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dwell in the heart.</w:t>
      </w:r>
    </w:p>
    <w:p w14:paraId="510A60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0B189" w14:textId="6199F70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present Christ is the only Remedy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orphanhood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words had a tender and pathetic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that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bewildered group of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deprived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their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Teacher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Companion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who had been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to their weak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Counsellor and Inspirer and everything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three blessed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going away to leave them unsheltered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can understand how forlorn and terrified 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looked forward to fronting the things that must come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cheers them with the assurance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will not be left without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is absent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be all that He ever had been to them.</w:t>
      </w:r>
    </w:p>
    <w:p w14:paraId="24CE6E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7967B" w14:textId="7C9F24C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promise was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did that dis-spirited group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cowardly men ever pluck up courage to hold together at all after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Crucifixion? Why was it that they did not follow the example of John's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dissolve and disappear;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game is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use holding together any longer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process of separation began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day of the Crucifixion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one thing could have stopped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the Resurrection and the presence with His Church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risen Christ in His power and in all the fullness of His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not been that He came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would have disappeared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would have been one more of the abortive sects forgotten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Judaism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of the New Testament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Pentecost is aflame with the consciousness of a present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His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although it be true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absent from the Lord when we are present with 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 infinitely higher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true that the strength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Christian life of Apostles and martyrs was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assurance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Himself--no mere rhetorical metaphor for His influence 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His memory lingering in their imaginations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veritable Christ Himself--was present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strengthen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bless.</w:t>
      </w:r>
    </w:p>
    <w:p w14:paraId="1B96BE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4D1FC" w14:textId="6F65964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same conviction you and I must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 world is not to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desert and a dreary place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a very profound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sense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if you take away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elder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reveals to men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all orphans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fatherless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up into an empty heaven and see nothing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reveals to us the Father and makes our happy hearts feel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of His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the wider sense of the word orphans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life a desolation without Him? Hollow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fleeting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blessednesses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roses whose thorns last long after the petals have dropped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shows and shams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bitternesses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disappointments--are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 Christ has been driven out of it? Oh!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only one thing that saves us from being as desolate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fatherless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groping in the dark for the lost Father's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dying for want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 the Christ Himself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us and be with us.</w:t>
      </w:r>
    </w:p>
    <w:p w14:paraId="546D19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8A090" w14:textId="5185531C" w:rsidR="000610DB" w:rsidRPr="004722C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722C9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The unseen Christ is a seen Christ.</w:t>
      </w:r>
    </w:p>
    <w:p w14:paraId="481D42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A4A35B" w14:textId="546CB3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clear that the period referred to in the second clause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text is the same as that referred to in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yet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covers the whole space up to His Ascension; and that if there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reference at all to the forty days of His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literally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work saw Him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Apostles saw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reference is only secondary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transitory appearances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sufficient moment or duration to bear the weight of so great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as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consequence of the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the same extension in time as the coming--that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continuous and permanent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read here the great promise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perpetual vision of the present Christ.</w:t>
      </w:r>
    </w:p>
    <w:p w14:paraId="43D416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1BBB3E" w14:textId="5A14DB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word see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employed in these two clauses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two different senses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former it refers only to bodily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latter to spiritual perception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 few short hours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ungodly mass of men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have that outward vision which might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so much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 they had used so badly that they seeing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saw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to cease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who loved Him would not miss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it did; but the withdrawal which hid Him from sense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sense-bound souls would reveal Him more clearly to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but dimly seen Him while He stood by them; they would gaze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with truer insight when He was present though absent.</w:t>
      </w:r>
    </w:p>
    <w:p w14:paraId="165992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EB038E" w14:textId="2F1DC5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is what every Christian life may and should be--the continual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 of a continually-present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His part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 to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conscious of Him who does come.</w:t>
      </w:r>
    </w:p>
    <w:p w14:paraId="0E67D3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423BE" w14:textId="147AA0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Faith is the sight of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far better than the sight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senses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more direct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My eye does not touch what I look 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Gulfs of millions of miles may lie between me and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my faith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only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only beholds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grasps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contact with that to which it is directed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It is far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clear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Sense may deceive;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built upon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cannot deceive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information is far more 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more valid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better reason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believing in Jesus Christ than I have for believing in the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touch and handle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there is no need for men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had only seen Him with our eyes!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would very likely not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known Him if you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reason for thinking that the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retrograded in its privileges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has to love instead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beholding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believe instead of touching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advance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better than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inasmuch as the blessing of those who have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have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down upon our 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vision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which is granted to the faithful soul is better and not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and not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in kind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loftier in degree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that which was granted to the men who saw Him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disturbs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alone beholds.</w:t>
      </w:r>
    </w:p>
    <w:p w14:paraId="37F4B5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C22F6" w14:textId="7A026B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The world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Because it is a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see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measure in which you have turned away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from seeing vanity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want the eye of the soul to be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must shut the eye of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more we turn away from looking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dazzling lies with which time and the material universe befool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bewilder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shall we see Him whom to see is to live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ever.</w:t>
      </w:r>
    </w:p>
    <w:p w14:paraId="297C20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A629C8" w14:textId="7BAF6D8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does that strong word see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any measure express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vividness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directness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certainty of our realisation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Master's presence? Is Jesus Christ as clear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perceptible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as the men round us are? Which are the shadows and which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realities to us? The things which are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senses crown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things which cannot be seen because they are so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tower above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invisible in their eternity? Which world are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most open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where Christ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world here?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happy eyes may behold and our blessed hands may handle the Word of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was manifested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beware that we turn not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thing worthy to be looked 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gaze upon a desolate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dreary world.</w:t>
      </w:r>
    </w:p>
    <w:p w14:paraId="358EA7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9DC582" w14:textId="59DDD2A9" w:rsidR="000610DB" w:rsidRPr="004722C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722C9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4722C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4722C9">
        <w:rPr>
          <w:rFonts w:asciiTheme="minorHAnsi" w:hAnsiTheme="minorHAnsi" w:cs="Courier New"/>
          <w:b/>
          <w:bCs/>
          <w:sz w:val="22"/>
          <w:szCs w:val="22"/>
        </w:rPr>
        <w:t>the present and seen Christ is living and life-giving.</w:t>
      </w:r>
    </w:p>
    <w:p w14:paraId="757C13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AEDCC7" w14:textId="4751E89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last words of my text may be connected with the preceding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marginal rendering of the Revised Version shows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is probably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better to take them as standing independently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presenting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co-ordinate element of the blessedness arising from the coming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He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life passes into the hearts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to whom He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gaze upon Him.</w:t>
      </w:r>
    </w:p>
    <w:p w14:paraId="1F1734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87BE3" w14:textId="5677E9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Time forbids me to dwell upon that majestic proclamation of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 and divine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lips that were so soon to be paled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the grand I live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timeless present tense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expresses unbroken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divine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but a quotation of the great Old Testament name Jehovah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 and sweep of its meaning are given to us in this Apostle's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Apocalypse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Christ is called the living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lived whilst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having died is alive for evermore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F386D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9572C7" w14:textId="60E8196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coming to all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possessor of the fullness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life 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proclaiming His absolute possession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whilst He stands within arm's-length of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Life-giver to all that love Him and trust Him.</w:t>
      </w:r>
    </w:p>
    <w:p w14:paraId="6CA4F4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6128CB" w14:textId="62C66B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live because He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senses of the word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 of men is derived from the Christ who is the Agent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channel from whom life passes from the Godhead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is also the one means by whom any of us can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 to live the better life which is the only true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consists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fellowship with God and union to Him.</w:t>
      </w:r>
    </w:p>
    <w:p w14:paraId="1807FB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66A7D3" w14:textId="4DA4DD9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shall live as long as He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being is the pledge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guarantee of the immortal being of all who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Anything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 that it should be credible that a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drawn spiritual life from Jesus Christ here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ever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rent apart from Him by such a miserable and external trifle as the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dissolution of the bodily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Christ lives our life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Head has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members cannot see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Take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not away in the midst of my days: Thy years are throughout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prayer of a saint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deeply feeling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contrast of the worshipper's transiency and God's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dimly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hoping that the contrast might be changed into likeness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of our text answers the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assures us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worshipper is to live as long as does He whom He adores.</w:t>
      </w:r>
    </w:p>
    <w:p w14:paraId="4FB4E6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410659" w14:textId="56357CE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shall live as He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ever cease the appropriation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until all His life we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its fullness has expanded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natures--and that will be never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 not die.</w:t>
      </w:r>
    </w:p>
    <w:p w14:paraId="5B4A05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9D3CC0" w14:textId="632F313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Men's lives have been prolonged by the transfusion of blood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vigorous frames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passes His own blood into our veins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us immortal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Church chose for one of its ancient emblems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Saviour the pelican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fed its young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fable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blood from its own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vitalises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in us is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Life.</w:t>
      </w:r>
    </w:p>
    <w:p w14:paraId="21FDA2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308956" w14:textId="657D9AE3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Jesus Christ we are orphans in a fatherless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wearied and yet unsatisfied eyes have only trifles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trials and trash to look 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dead whilst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and He only can give us back a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renew in us the spirit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and only He can satisfy our eyes with the sight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purity and restfulness and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and He only can breathe life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let Him do it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to us with 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in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comes to give us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box where sweets compacted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all that lonely hearts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wearied eyes and dead souls can ever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are yours if you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are yours if He is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is yours if by faith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you make yourself His and Him your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2ED6075" w14:textId="1A5A4DA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8117E3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222B80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4B7"/>
    <w:rsid w:val="005C6DD4"/>
    <w:rsid w:val="00610CD8"/>
    <w:rsid w:val="006450B7"/>
    <w:rsid w:val="006722FB"/>
    <w:rsid w:val="006A7422"/>
    <w:rsid w:val="006B5F20"/>
    <w:rsid w:val="006F57FA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5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2021-12-07T09:55:00Z</dcterms:modified>
</cp:coreProperties>
</file>