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4DBD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CE3111F" w14:textId="27E28B6E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080</w:t>
      </w:r>
      <w:r w:rsidR="000D6B18" w:rsidRPr="000D6B18">
        <w:rPr>
          <w:sz w:val="32"/>
          <w:u w:val="single"/>
        </w:rPr>
        <w:t xml:space="preserve">. </w:t>
      </w:r>
      <w:r w:rsidR="000114D3">
        <w:rPr>
          <w:b/>
          <w:sz w:val="32"/>
          <w:u w:val="single"/>
        </w:rPr>
        <w:t>ABIDING IN LOVE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E149459" w14:textId="1B8CD7AE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114D3" w:rsidRPr="000114D3">
        <w:rPr>
          <w:rFonts w:cstheme="minorHAnsi"/>
          <w:i/>
          <w:sz w:val="24"/>
          <w:szCs w:val="24"/>
          <w:lang w:val="en-US"/>
        </w:rPr>
        <w:t>As the Father hath loved Me, so have I loved you: continue ye In My love. If ye keep My commandments, ye shall abide in My love; even as I have kept My Father's commandments, and abide in His love. These things have I spoken unto you, that My joy might remain in you, and that your joy might be full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68BFC1E" w14:textId="1F148018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0114D3">
        <w:rPr>
          <w:rFonts w:cstheme="minorHAnsi"/>
          <w:i/>
          <w:sz w:val="24"/>
          <w:szCs w:val="24"/>
          <w:lang w:val="en-US"/>
        </w:rPr>
        <w:t>15</w:t>
      </w:r>
      <w:r>
        <w:rPr>
          <w:rFonts w:cstheme="minorHAnsi"/>
          <w:i/>
          <w:sz w:val="24"/>
          <w:szCs w:val="24"/>
          <w:lang w:val="en-US"/>
        </w:rPr>
        <w:t>:</w:t>
      </w:r>
      <w:r w:rsidR="000114D3">
        <w:rPr>
          <w:rFonts w:cstheme="minorHAnsi"/>
          <w:i/>
          <w:sz w:val="24"/>
          <w:szCs w:val="24"/>
          <w:lang w:val="en-US"/>
        </w:rPr>
        <w:t>9-11</w:t>
      </w:r>
    </w:p>
    <w:p w14:paraId="0E45C141" w14:textId="64DC3D6B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13E43E" w14:textId="2BF71ED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last of these verses shows that they are to be taken as a kind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conclusion of the great parable of the Vine and the branches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looks back and declares Christ's purpose in His preceding utterances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parable proper is 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thoughts of it still linger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echo through His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vibration of some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bell after the stroke has ceased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main thoughts of the parable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two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participation in Christ's life was the source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abiding in Him was the means of participation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these same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modified in their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parabolical element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appear in the words that we have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consider on this occasion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parable spoke about abiding in Christ;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text defines that abiding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makes it still more tender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gracious by substituting for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abiding in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parable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spoke of conduct as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effortless result of communion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text speaks of it with more emphasis laid on the human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keeping the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parable told us that abiding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was the condition of bearing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text tells us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also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bearing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keeping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condition of abiding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our Lord takes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turns it round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letting us 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both sides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tells us that He does all this for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in itself is a token 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may be filled with perfect and perennial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drop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fountain of His own.</w:t>
      </w:r>
    </w:p>
    <w:p w14:paraId="27DA1BE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280374" w14:textId="25B0041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three verses have three words which may be taken as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key-notes--love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shall look at them in that order.</w:t>
      </w:r>
    </w:p>
    <w:p w14:paraId="794ECF1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194652" w14:textId="4E3BD8E6" w:rsidR="000610DB" w:rsidRPr="000114D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114D3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0114D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114D3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0114D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114D3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0114D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114D3">
        <w:rPr>
          <w:rFonts w:asciiTheme="minorHAnsi" w:hAnsiTheme="minorHAnsi" w:cs="Courier New"/>
          <w:b/>
          <w:bCs/>
          <w:sz w:val="22"/>
          <w:szCs w:val="22"/>
        </w:rPr>
        <w:t>we have here the love in which it is our sweet duty to</w:t>
      </w:r>
      <w:r w:rsidR="000610DB" w:rsidRPr="000114D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114D3">
        <w:rPr>
          <w:rFonts w:asciiTheme="minorHAnsi" w:hAnsiTheme="minorHAnsi" w:cs="Courier New"/>
          <w:b/>
          <w:bCs/>
          <w:sz w:val="22"/>
          <w:szCs w:val="22"/>
        </w:rPr>
        <w:t>abide</w:t>
      </w:r>
      <w:r w:rsidR="000D6B18" w:rsidRPr="000114D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114D3">
        <w:rPr>
          <w:rFonts w:asciiTheme="minorHAnsi" w:hAnsiTheme="minorHAnsi" w:cs="Courier New"/>
          <w:b/>
          <w:bCs/>
          <w:sz w:val="22"/>
          <w:szCs w:val="22"/>
        </w:rPr>
        <w:t>As the Father hath loved Me</w:t>
      </w:r>
      <w:r w:rsidR="000D6B18" w:rsidRPr="000114D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114D3">
        <w:rPr>
          <w:rFonts w:asciiTheme="minorHAnsi" w:hAnsiTheme="minorHAnsi" w:cs="Courier New"/>
          <w:b/>
          <w:bCs/>
          <w:sz w:val="22"/>
          <w:szCs w:val="22"/>
        </w:rPr>
        <w:t>so have I loved you</w:t>
      </w:r>
      <w:r w:rsidR="000D6B18" w:rsidRPr="000114D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114D3">
        <w:rPr>
          <w:rFonts w:asciiTheme="minorHAnsi" w:hAnsiTheme="minorHAnsi" w:cs="Courier New"/>
          <w:b/>
          <w:bCs/>
          <w:sz w:val="22"/>
          <w:szCs w:val="22"/>
        </w:rPr>
        <w:t>Abide ye in My</w:t>
      </w:r>
      <w:r w:rsidR="000610DB" w:rsidRPr="000114D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114D3">
        <w:rPr>
          <w:rFonts w:asciiTheme="minorHAnsi" w:hAnsiTheme="minorHAnsi" w:cs="Courier New"/>
          <w:b/>
          <w:bCs/>
          <w:sz w:val="22"/>
          <w:szCs w:val="22"/>
        </w:rPr>
        <w:t>love</w:t>
      </w:r>
      <w:r w:rsidR="00807E9A" w:rsidRPr="000114D3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65E9610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AB6EB6" w14:textId="48D0829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shall we say about these mysterious and profound first words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verse? They carry us into the very depths of divinity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suggest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us that wonderful analogy between the relation of the Father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of the Son to 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appears over and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 in the solemnities of these last hours and words of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claims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unique and solitary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Object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Father's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claims to be able to love like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the Father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hath loved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have I loved you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as deeply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purely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fully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eternally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with all the unnameable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perfectnesses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which must belong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divine affection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Christ declare that He loves us.</w:t>
      </w:r>
    </w:p>
    <w:p w14:paraId="01B304A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C31B6D" w14:textId="362E883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know not whether the majesty and uniqueness of His nature stand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clearly in the one or in the other of these two assertions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beloved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loving like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equally claims for Himself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 which none other can fill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declares that the love which falls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us from His pierced and bleeding heart is really the love of God.</w:t>
      </w:r>
    </w:p>
    <w:p w14:paraId="6B9A5FC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00003C" w14:textId="521E900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this mysterious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awful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perfect affection He exhorts us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comes yet closer to our hearts than the other phrase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it is the modification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some sense the explanation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 to abide in Him suggests much that is blessed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have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mysterious abiding in Him resolved into abiding in His love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infinitely tenderer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draws us still closer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Obviously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what is meant is not our continuance in the attitude of love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rather our continuance in the sweet and sacred atmosphere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connection between the two halves of the verse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necessarily requires that the love in which we are to abide should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identical with the love which had been previously spoken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clearly His love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ours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whosoever thus abides in Christ's love to Him will echo it back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 equally continuous love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that the two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flow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abide in the conscious possession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to me is the certain and inseparable cause of its effect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abiding in the continual exercise and outgoing of my love to Him.</w:t>
      </w:r>
    </w:p>
    <w:p w14:paraId="291785B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15DD42" w14:textId="07CC7BC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note that this continuance in Christ's love is a thing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since it is commanded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Although it is His affection to us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my text primarily speaks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can so modify and regulate the flow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that divine love to my heart that it becomes my duty to continue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love to me.</w:t>
      </w:r>
    </w:p>
    <w:p w14:paraId="21A744C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D5F030" w14:textId="7B02055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a quiet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blessed home that is for us! The image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underlies all this sweet speech in these last hours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dwelling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some safe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which going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be secure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what sorrow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care or trouble or temptation would be able to reach us if we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folded in the protection of that strong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always felt 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the fortress into which we might continually resort? They who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abode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dwell behind those firm bastions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need fear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are lifted high above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Abide in My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dwell within the clefts of that Rock need none other defence;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to whom the riven heart of Christ is the place of their abode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whatsoever befalls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the Father hath loved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have I loved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Abide ye in My love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8869E8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6C38A7" w14:textId="40ED5962" w:rsidR="000610DB" w:rsidRPr="000114D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114D3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0114D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114D3">
        <w:rPr>
          <w:rFonts w:asciiTheme="minorHAnsi" w:hAnsiTheme="minorHAnsi" w:cs="Courier New"/>
          <w:b/>
          <w:bCs/>
          <w:sz w:val="22"/>
          <w:szCs w:val="22"/>
        </w:rPr>
        <w:t>Now note</w:t>
      </w:r>
      <w:r w:rsidR="000D6B18" w:rsidRPr="000114D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114D3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0114D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114D3">
        <w:rPr>
          <w:rFonts w:asciiTheme="minorHAnsi" w:hAnsiTheme="minorHAnsi" w:cs="Courier New"/>
          <w:b/>
          <w:bCs/>
          <w:sz w:val="22"/>
          <w:szCs w:val="22"/>
        </w:rPr>
        <w:t>the obedience by which we continue in Christ's</w:t>
      </w:r>
      <w:r w:rsidR="000610DB" w:rsidRPr="000114D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114D3">
        <w:rPr>
          <w:rFonts w:asciiTheme="minorHAnsi" w:hAnsiTheme="minorHAnsi" w:cs="Courier New"/>
          <w:b/>
          <w:bCs/>
          <w:sz w:val="22"/>
          <w:szCs w:val="22"/>
        </w:rPr>
        <w:t>love.</w:t>
      </w:r>
    </w:p>
    <w:p w14:paraId="21A5CDC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C648FE" w14:textId="2B2BAD7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analogy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which He has already touched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still continued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keep My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shall abide in My love; even as I have kept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Father's commandments and abide in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Note that Christ 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claims for Himself absolute and unbroken conformity with the Father's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consequent uninterrupted and complete communion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Father's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utterance of a nature conscious of no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humanity that never knew one instant's film of separation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howsoever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howsoever brief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between Him and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more tremendous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were ever spoken than these quiet ones in which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declares that never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His life 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there been the smallest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deflection or want of conformity between the Father's will 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desires and doings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never had there been one grain of dust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between the two polished plates which adhered so closely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inseparable union of harmony and love.</w:t>
      </w:r>
    </w:p>
    <w:p w14:paraId="60F4821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EB0885" w14:textId="05A9300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notice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Christ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 consciousness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perfect obedience and 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intercepts our obedience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diverts it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 not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Obey God as I have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love you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but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Obey Me as I obey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will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 is this that thus comes between the child's heart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Father's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? Does He come between when He stands thus? or does He rather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lead us up to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a share in His own filial obedience?</w:t>
      </w:r>
    </w:p>
    <w:p w14:paraId="027D112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B2C4C2" w14:textId="5277CB8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further assures us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keeping His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continue in that sweet home and safe stronghold 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keeping of the commandments is something more than mere outward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conformity by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inward harmony of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bowing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whole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thing (though considered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 a different aspect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from a somewhat different point of view)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has already been speaking about as the fruit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vine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bearing of which the Father is glorified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this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obedience of the hands because the heart obeys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does so because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bowing of the will in glad submission to the loved and holy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of the heavens--this obedience is the condition of our continuing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Christ's love.</w:t>
      </w:r>
    </w:p>
    <w:p w14:paraId="02A8C20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333CA4" w14:textId="43E59EA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He will love us 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 we obey His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although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tender heart is charged towards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the disobedient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of pity and of desire to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cannot but feel a growing thrill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satisfied and gratified affection towards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measure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we become like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love that wept over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enemies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rejoice over us with singing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are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that sought the sheep when it was wandering will pour itself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tenderly and with selector gifts upon it when it follows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footsteps of the flock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keeps close at the heels of the 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Shepherd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ye keep My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shall abide in My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put nothing between us and Him which will make it impossible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tenderest tenderness of that holy love to come to your hearts.</w:t>
      </w:r>
    </w:p>
    <w:p w14:paraId="55271AC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AA2437" w14:textId="758E052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obedience which we render for love's sake will make us more capable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receiving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more blessedly conscious of possessing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love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lightest cloud before the sun will prevent it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focussing its rays to a burning point on the convex glass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fleeting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scarcely visible acts of self-will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sometimes pass across our skies will prevent our feeling the warmth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love upon our shrouded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known piece of rebellion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Christ will shatter all true enjoyment of His favour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hopeless hypocrites or self-deceived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condition of knowing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feeling the warmth and blessedness of Christ's love to me is the honest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submission of my nature to His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 rejoice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unless you do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will have no real comfort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blessedness in your religion unless it works itself out in your daily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why so many of you know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next to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the joy of Christ's felt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you do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professions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hourly and momentarily regulate and submit your wills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His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what He wants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 it because He wants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wish that His love should fill your hearts.</w:t>
      </w:r>
    </w:p>
    <w:p w14:paraId="1C99B5C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3C1424" w14:textId="0799145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continue in His love by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inasmuch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emotion which finds expression in our daily life is strengthened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the fact that it is expressed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love which works is love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tree that bears fruit is the tree that is healthy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increases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note how all these deepest things of Christian teaching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at last to a plain piece of practical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talk about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mysticism of John's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the depth of these last sayings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Yes! they are mystical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deep--unfathomably 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thank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God!--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but connected by the shortest possible road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plainest possible duties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no man deceive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doeth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righteousness is righteous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of no use to talk about communion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abiding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possession 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those other properly mystical sides of Christian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verify them for yourselves by the plain way of practice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Doing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bids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doing that habitually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doing it gladly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we in no danger of losing ourselves on the heights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of forgetting that Christ's mission has for its last result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influencing of character and of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ye keep My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abide in My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as I have kept My Father's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abide in His love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C65BA6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DD91D4" w14:textId="7E9949BF" w:rsidR="000610DB" w:rsidRPr="000114D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114D3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0114D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114D3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0114D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114D3">
        <w:rPr>
          <w:rFonts w:asciiTheme="minorHAnsi" w:hAnsiTheme="minorHAnsi" w:cs="Courier New"/>
          <w:b/>
          <w:bCs/>
          <w:sz w:val="22"/>
          <w:szCs w:val="22"/>
        </w:rPr>
        <w:t>note the joy which follows on this practical obedience</w:t>
      </w:r>
      <w:r w:rsidR="000D6B18" w:rsidRPr="000114D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114D3">
        <w:rPr>
          <w:rFonts w:asciiTheme="minorHAnsi" w:hAnsiTheme="minorHAnsi" w:cs="Courier New"/>
          <w:b/>
          <w:bCs/>
          <w:sz w:val="22"/>
          <w:szCs w:val="22"/>
        </w:rPr>
        <w:t>These things have I spoken unto you</w:t>
      </w:r>
      <w:r w:rsidR="000D6B18" w:rsidRPr="000114D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114D3">
        <w:rPr>
          <w:rFonts w:asciiTheme="minorHAnsi" w:hAnsiTheme="minorHAnsi" w:cs="Courier New"/>
          <w:b/>
          <w:bCs/>
          <w:sz w:val="22"/>
          <w:szCs w:val="22"/>
        </w:rPr>
        <w:t>that my joy might remain</w:t>
      </w:r>
      <w:r w:rsidR="000D6B18" w:rsidRPr="000114D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114D3">
        <w:rPr>
          <w:rFonts w:asciiTheme="minorHAnsi" w:hAnsiTheme="minorHAnsi" w:cs="Courier New"/>
          <w:b/>
          <w:bCs/>
          <w:sz w:val="22"/>
          <w:szCs w:val="22"/>
        </w:rPr>
        <w:t>(or</w:t>
      </w:r>
      <w:r w:rsidR="000610DB" w:rsidRPr="000114D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114D3">
        <w:rPr>
          <w:rFonts w:asciiTheme="minorHAnsi" w:hAnsiTheme="minorHAnsi" w:cs="Courier New"/>
          <w:b/>
          <w:bCs/>
          <w:sz w:val="22"/>
          <w:szCs w:val="22"/>
        </w:rPr>
        <w:t>might be</w:t>
      </w:r>
      <w:r w:rsidR="000327E7" w:rsidRPr="000114D3">
        <w:rPr>
          <w:rFonts w:asciiTheme="minorHAnsi" w:hAnsiTheme="minorHAnsi" w:cs="Courier New"/>
          <w:b/>
          <w:bCs/>
          <w:sz w:val="22"/>
          <w:szCs w:val="22"/>
        </w:rPr>
        <w:t>)</w:t>
      </w:r>
      <w:r w:rsidRPr="000114D3">
        <w:rPr>
          <w:rFonts w:asciiTheme="minorHAnsi" w:hAnsiTheme="minorHAnsi" w:cs="Courier New"/>
          <w:b/>
          <w:bCs/>
          <w:sz w:val="22"/>
          <w:szCs w:val="22"/>
        </w:rPr>
        <w:t xml:space="preserve"> in you</w:t>
      </w:r>
      <w:r w:rsidR="000D6B18" w:rsidRPr="000114D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114D3">
        <w:rPr>
          <w:rFonts w:asciiTheme="minorHAnsi" w:hAnsiTheme="minorHAnsi" w:cs="Courier New"/>
          <w:b/>
          <w:bCs/>
          <w:sz w:val="22"/>
          <w:szCs w:val="22"/>
        </w:rPr>
        <w:t>and that your joy might be full</w:t>
      </w:r>
      <w:r w:rsidR="00807E9A" w:rsidRPr="000114D3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5C4D1B7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304975" w14:textId="1634369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joy might be in you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 strange time to talk of His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half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hour he would be in Gethsemane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know what happened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a joyful man? He was a Man of sorrows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one of the old Psalms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hast loved righteousness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 God hath anointed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Thee with the oil of gladness above Thy fellows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deep truth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lies there is the same that He here claims as being fulfilled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absolute surrender and submission in love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beloved commands of a loving Father made Him--in spite of 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spite of the baptism with which He was baptized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spite of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burden and the weight of our sins--the most joyful of men.</w:t>
      </w:r>
    </w:p>
    <w:p w14:paraId="60C6136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7EE65F" w14:textId="44D8AF6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This joy He offers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joy coming from perfect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joy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coming from a surrender of self at the bidding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 love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us seems absolutely good and sweet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joy that humanity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capable of to compare for a moment with that bright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continuous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sunshine which floods the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freed from all the clouds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mists of self and the darkness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Self-sacrifice at the bidding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is the recipe for the highest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most exquisite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most godlike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gladnesses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which the human heart is capable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joy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remain if His joy is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our joy will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 to the measure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its capacity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ennobled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progressive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advancing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towards a fuller possession of His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deeper calm of that pure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perennial rapture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makes the settled and celestial bliss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those who have entered into the joy of their Lord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DDB2D8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588E52" w14:textId="227B325F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Brother! there is only one gladness that is worth calling so--and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which comes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give ourselves utterly away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Him do with us as He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better to have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joy that is central and perennial--though there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there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surface of sorrow and care--than to have the converse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surface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black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unsympathetic kernel of aching unrest and sadness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one or other of these two states we all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Either we have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sorrowful yet always rejoicing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we have to feel that even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laughter the heart is sorrowful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end of that mirth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choose for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us choose aright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gladness which coils round 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endures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 in submission to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rather than the superficial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fleeting joys which are rooted on earth and perish with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44BFEB7" w14:textId="3C6E17A4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C58C863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50C7939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669C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4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2021-12-07T10:06:00Z</dcterms:modified>
</cp:coreProperties>
</file>