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95F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ED87E2" w14:textId="7B154DC5" w:rsidR="008F3626" w:rsidRPr="005453D0" w:rsidRDefault="008F3626" w:rsidP="008F3626">
      <w:pPr>
        <w:rPr>
          <w:b/>
          <w:sz w:val="32"/>
          <w:u w:val="single"/>
        </w:rPr>
      </w:pPr>
      <w:r w:rsidRPr="005453D0">
        <w:rPr>
          <w:b/>
          <w:sz w:val="32"/>
          <w:u w:val="single"/>
        </w:rPr>
        <w:t>JOHN-</w:t>
      </w:r>
      <w:r w:rsidR="000379F5" w:rsidRPr="005453D0">
        <w:rPr>
          <w:b/>
          <w:sz w:val="32"/>
          <w:u w:val="single"/>
        </w:rPr>
        <w:t>081</w:t>
      </w:r>
      <w:r w:rsidR="000D6B18" w:rsidRPr="005453D0">
        <w:rPr>
          <w:b/>
          <w:sz w:val="32"/>
          <w:u w:val="single"/>
        </w:rPr>
        <w:t>.</w:t>
      </w:r>
      <w:r w:rsidR="005453D0">
        <w:rPr>
          <w:b/>
          <w:sz w:val="32"/>
          <w:u w:val="single"/>
        </w:rPr>
        <w:t xml:space="preserve"> </w:t>
      </w:r>
      <w:r w:rsidR="005453D0" w:rsidRPr="005453D0">
        <w:rPr>
          <w:b/>
          <w:sz w:val="32"/>
          <w:u w:val="single"/>
        </w:rPr>
        <w:t>THE ONE</w:t>
      </w:r>
      <w:r w:rsidR="005453D0">
        <w:rPr>
          <w:b/>
          <w:sz w:val="32"/>
          <w:u w:val="single"/>
        </w:rPr>
        <w:t>NESS OF THE BRANCHES</w:t>
      </w:r>
      <w:r w:rsidRPr="005453D0">
        <w:rPr>
          <w:b/>
          <w:sz w:val="32"/>
          <w:u w:val="single"/>
        </w:rPr>
        <w:t xml:space="preserve"> by ALEXANDER MACLAREN</w:t>
      </w:r>
    </w:p>
    <w:p w14:paraId="5082C5A3" w14:textId="012C8C8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This is My commandment,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That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ye love one another, as I have loved you. Greater love hath no man than this, that a man lay down his life for his friends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E4E491" w14:textId="32DFA79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  <w:r w:rsidR="005453D0">
        <w:rPr>
          <w:rFonts w:cstheme="minorHAnsi"/>
          <w:i/>
          <w:sz w:val="24"/>
          <w:szCs w:val="24"/>
          <w:lang w:val="en-US"/>
        </w:rPr>
        <w:t>2, 13</w:t>
      </w:r>
    </w:p>
    <w:p w14:paraId="30B9EEB9" w14:textId="4353BFF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20328" w14:textId="3D7B198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union between Christ and His disciples has been tenderly set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parable of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now turn to the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consequence of their common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branches are parts of one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necessarily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relation to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modify for our present purpose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analogous statement of the Apostle in reference to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being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one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are all partakers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one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may say--The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they are all partakers of that one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this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results from their common inherence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natural expression and manifestation is the mutual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 here gives as the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commends to us all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solemn example.</w:t>
      </w:r>
    </w:p>
    <w:p w14:paraId="67D7B9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FF729" w14:textId="145AC5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four things suggested to me by the words of our text--the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Sufficiency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love.</w:t>
      </w:r>
    </w:p>
    <w:p w14:paraId="54200A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9D3BB" w14:textId="20C464D8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Obligation of love.</w:t>
      </w:r>
    </w:p>
    <w:p w14:paraId="673343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CA618" w14:textId="28841B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two ideas of commandment and love do not go well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pump up love to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try you generally produce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we see in abundance in the world and in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sentimental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hypocrisy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hollow and unreal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whilst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strange to say that we are commanded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we can do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directly and indirectly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cultivation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strengthening of any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either cast ourselves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which is favourable or unfavourable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either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facts which will create it or at those who will check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about with a sharp eye for the lovable or for the unlovable in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either consciously war against or lazily acquiesce in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predominant self-absorption and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these and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number of other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feelings towards other Christian people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largely under our own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are fitting subjects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commandment.</w:t>
      </w:r>
    </w:p>
    <w:p w14:paraId="0ED387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CB58C" w14:textId="3FD8D3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lays down the obligation which devolves upon all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cherishing a kindly and loving regard to all others who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place within the charmed circle of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because He commands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Himself here in the 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absolute Lawgiver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the right of entire and authoritative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control over men's affections and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further obligatory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such an attitude is the only fitting expression of the mutual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of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their common relation to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be the one life-sap circling through all parts of the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anomalous and how contradictory it is that these parts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should not be harmoniously concordant among themselves!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two Christian people are to each other in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bond that knits those who have the same relations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one to another is far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more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far closer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bond that knits either of them to the men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women to whom they are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all these other respects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unlike in this central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men! you are closer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other Christian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in the depths of your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differenced from you by things that are very hard to get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you are to the people that you like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participate with you in this common love to Jesus Christ.</w:t>
      </w:r>
    </w:p>
    <w:p w14:paraId="623EDB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D72A3" w14:textId="6489EF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dread talking mere sentiment about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there is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part of Christian duty which has been so vulgarised and pawed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mere unctuous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of the fellowship that should subsist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all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I have one plain question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put,--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anybody believe that the present condition of Christendom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to one another even of good Christian people in the various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and communions of our own and of other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Jesus Christ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anything like a fair and 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of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essential unity that knits us all together?</w:t>
      </w:r>
    </w:p>
    <w:p w14:paraId="7DBFB3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3823A" w14:textId="291A1B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need far more to realise the fact that our emotions towards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 Christians are not matters in which our own inclinations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there is a simple commandment given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are bound to cherish love to every man who loves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though he does not hold your theology; never mind though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very ignorant and narrow as compared with you; never mind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outlook on the world may be entirely unlike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be a rich man and he a poor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a poor one and he rich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just as hard to get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all these secondary grounds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 and of separation be relegated to their proper subordinate place;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let us recognise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children of one Father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 not let it be possible that it shall be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has been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brethren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Church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deal less than brothers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Lift your eyes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walls of the little sheepfold in which you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hearken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bleating of the flocks away out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feel--Other sheep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not of this fold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recognise the solemn obligation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of love.</w:t>
      </w:r>
    </w:p>
    <w:p w14:paraId="2C1E6B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7A896" w14:textId="5F01FB3A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Sufficiency of love.</w:t>
      </w:r>
    </w:p>
    <w:p w14:paraId="63C6E4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B6135" w14:textId="2C792A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been speaking in a former verse about the keeping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Now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gathers them all up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love one another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duties to our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duties to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summed up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resolved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germinal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encyclopaediacal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all-comprehensive simplification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into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D443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CD226" w14:textId="626D20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Where the heart is right the conduct will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will soften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instinctively teach what we ought to be and do;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 bitterness out of opposition and diversity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make 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a form of expressing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heart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all else will be right; and if there be a deficiency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will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help anybody except on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an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beneficent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benevolent regard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do any man in the world any good unless there is a shoot of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your heart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pitch him benefits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neither get nor deserve thanks for them; you may try to teach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words will be hopeless and profitless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thing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required to bind Christian men together is this common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everything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germ out of which all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we read in that great chapter to the Corinthians--the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lyric praise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Charity,--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all kinds of blessing and sweetness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come out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 central force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secures that all shall be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ensures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shall be wrong.</w:t>
      </w:r>
    </w:p>
    <w:p w14:paraId="6806BA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86AF81" w14:textId="2EC58F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it not beautiful to see how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the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 of His followers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gave them no other instruction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mutual relationship? He did not instruct them about institutions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organisations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orders of the ministry and sacraments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polity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that all these would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make you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shape yourselves into the right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 that they needed no exhortations such as ecclesiastics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in the foreground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was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talk to them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organisations and officers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would come to them at the right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the right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thing needful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they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knit together as true participators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was sufficient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law and as their guide.</w:t>
      </w:r>
    </w:p>
    <w:p w14:paraId="615444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07CE70" w14:textId="363C5262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further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Pattern of love.</w:t>
      </w:r>
    </w:p>
    <w:p w14:paraId="099DB5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79214" w14:textId="52F910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his life 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sets Himself forward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in this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does in all aspects of human conduct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realised Ideal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is a digression from my present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cannot but pause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moment to reflect upon the strangeness of a man thus calmly saying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embodiment of all that love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get beyond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have anything more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love which I have borne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704E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FBD89E" w14:textId="0BC76E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passing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pattern that He proposes for us is even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august than appears at first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verse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before our Lord 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Father hath loved Me so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another as 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the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midst receives and transmits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love to the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disciple is to love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deep and august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Father loved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divinest thing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men can be like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our other attitudes to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rather correspond than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fullness is met by our emptiness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giving by our recipiency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faithfulness by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 by our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light by our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it is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of correspondence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similarity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faith answers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my love is like God's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imitators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as beloved children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having received that love into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ray 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in love as God also hath loved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83644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1E695" w14:textId="44425C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our Lord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wonderful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forth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point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His death upon the Cross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pattern to which our poor affection ought to aspire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after which it must tend to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 here is not speaking of the propitiatory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of the issues which 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redemption and salvation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peculiar and unique sense in which He lays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His life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friends and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none other can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speaking about it simply in its aspect of being a voluntary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bidding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good of those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tells us--that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else--is the true pattern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model towards which all our love is bound to tend and to aspire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heart of the love which He commands is 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reaching to death if death be needful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man loves as Christ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him love who does not bear in his heart affection which has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conquered selfishness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need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ready to die.</w:t>
      </w:r>
    </w:p>
    <w:p w14:paraId="493BD0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7E361" w14:textId="6CF357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expression of Christian life is not to be found in honeyed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indolent indulgence in benevolent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modelled after that of Christ's sacrificial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imitable by us.</w:t>
      </w:r>
    </w:p>
    <w:p w14:paraId="1ADDA1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AE6BD" w14:textId="5820B4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solemn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well make us tremble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laid on us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Calvary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than twenty-four hours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pattern!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our love at its height with His--a drop to an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poor little flickering rushlight held up beside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so far conquered my selfishness that now and then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suffer a little inconvenience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sacrifice a little leisure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 away a little money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spend a little dribble of sympathy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people who are its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love nailed Him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led Him down from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shut for a time the gates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your pattern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36B830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2CD14" w14:textId="4420A9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bow down and confess how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commands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think of how miserably we have obeyed.</w:t>
      </w:r>
    </w:p>
    <w:p w14:paraId="4F58B1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2722D" w14:textId="075181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restriction which here seems to be cast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flow of His love is not a restriction in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deepening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lay down his life for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evidently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calls them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His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He sees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their point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see Him--that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means by friends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those whom He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friends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whom He dies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same persons as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sweet variation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called by the opposite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for His enemies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7575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2F034" w14:textId="48E6E2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wild ballad that tells of how a knight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a tree in a dismal forest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loathly dragon breathing out poison;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undeterred by its hideousness and foulness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cast his arms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it and kissed it on the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Three times he did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undisgusted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third the shape changed into a fair lady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kisses with the kisses of His mouth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them His friends because He loves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never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enemies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one of the old fathers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never have possessed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teaches us here in what seems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restriction of the purpose of His death and the sweep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 by which we are to meet even alienation and hostility is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pouring upon it the treasures of an unselfish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affection which will conquer at the last.</w:t>
      </w:r>
    </w:p>
    <w:p w14:paraId="48D68E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5DC26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death is the pattern for our lives as well as the hope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hearts.</w:t>
      </w:r>
    </w:p>
    <w:p w14:paraId="514876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3B6ECD" w14:textId="6186CC4C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we have here by implication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though not by direct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statement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Motive of the love.</w:t>
      </w:r>
    </w:p>
    <w:p w14:paraId="099036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695E0" w14:textId="78CE9D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Surely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contained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loved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commandment of love is a new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 revelation of a new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the casting of an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 into new prominence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because it is not merely a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obligation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communication of power to fulfil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novelty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morality lies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its law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self-fulfilling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to look to one place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our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somewhere else for the strength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both are given to us in the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of the dying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immortal love.</w:t>
      </w:r>
    </w:p>
    <w:p w14:paraId="39435E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07F54" w14:textId="337EA7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 will mould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into its own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received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knit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 will knit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participate in it into a common 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sacred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all-victorious.</w:t>
      </w:r>
    </w:p>
    <w:p w14:paraId="66B095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181E6" w14:textId="7929A40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would know the blessedness and the sweetness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victory over these miserable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selfish hearts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walk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liberty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only get it by keeping close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any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nearer the points of the circumference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closer they will necessarily be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draw nearer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feel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approximated to all those who stand round the same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from it the same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early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wheat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green and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scarcely appears above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comes up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lines in which it was sown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parted from one another and distinctly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showing their separation and the furrows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the full corn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 waves on the autumn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lines and separations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one unbroken tract of sunny 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the life in Christ is low and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servants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separated and drawn up in rigid lines of denominations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sects; but as they grow the lines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to the churches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England to-day there came a sudden accession of knowledge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thing that would go would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wretched barriers that separate us from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we have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Christ in any adequate measure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certainly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grown up above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fences behind which we began to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able to reach out to all that love the Lord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thankfulness that we are one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F800D3C" w14:textId="1F5757A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50119D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56B35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6F4C1A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2021-12-07T10:06:00Z</dcterms:modified>
</cp:coreProperties>
</file>