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971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544B75" w14:textId="5094829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089</w:t>
      </w:r>
      <w:r w:rsidR="000D6B18" w:rsidRPr="000D6B18">
        <w:rPr>
          <w:sz w:val="32"/>
          <w:u w:val="single"/>
        </w:rPr>
        <w:t xml:space="preserve">. </w:t>
      </w:r>
      <w:r w:rsidR="00A54306">
        <w:rPr>
          <w:b/>
          <w:sz w:val="32"/>
          <w:u w:val="single"/>
        </w:rPr>
        <w:t>THE GUIDE INTO ALL TRUTH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DFBC3F" w14:textId="7C7383D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54306" w:rsidRPr="00A54306">
        <w:rPr>
          <w:rFonts w:cstheme="minorHAnsi"/>
          <w:i/>
          <w:sz w:val="24"/>
          <w:szCs w:val="24"/>
          <w:lang w:val="en-US"/>
        </w:rPr>
        <w:t xml:space="preserve">I have yet many things to say unto you, but ye cannot bear them now. Howbeit when He, the Spirit of truth, is come, He will guide you into all truth: for He shall not speak of Himself; but whatsoever He shall hear, that shall He speak: and He will show you things to come. He shall glorify Me: for He shall receive of Mine, and shall show it unto you. All things that the Father hath are Mine: </w:t>
      </w:r>
      <w:proofErr w:type="gramStart"/>
      <w:r w:rsidR="00A54306" w:rsidRPr="00A54306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A54306" w:rsidRPr="00A54306">
        <w:rPr>
          <w:rFonts w:cstheme="minorHAnsi"/>
          <w:i/>
          <w:sz w:val="24"/>
          <w:szCs w:val="24"/>
          <w:lang w:val="en-US"/>
        </w:rPr>
        <w:t xml:space="preserve"> said I, that He shall take of Mine, and shall show it unto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457BAE" w14:textId="205013D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A54306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</w:t>
      </w:r>
      <w:r w:rsidR="00A54306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-15</w:t>
      </w:r>
    </w:p>
    <w:p w14:paraId="03991F6E" w14:textId="3FD6A22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23703" w14:textId="63953C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our Lord's last expansion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of the Comforter which has appeared so often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spoken of simply as dwelling in Christ's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designation of His work than was involved in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aid was 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remind the Apostles of the facts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especially of His words;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inspiration and authority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four Gospels were certified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was further promised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witness in the disciples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preceding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His office of convincing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we come to that gracious and gentle work which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is declared by Christ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for that little group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round Him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all those who trust themselves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to be the Spirit of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verity will help true hearts to know and love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three things in the words before us--first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avowed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 of Christ's own teaching;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 into which the Spirit of truth guides;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two.</w:t>
      </w:r>
    </w:p>
    <w:p w14:paraId="430885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55AF5" w14:textId="4BED55A5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we have here the avowed incompleteness of Christ's own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teaching.</w:t>
      </w:r>
    </w:p>
    <w:p w14:paraId="539257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F665B" w14:textId="227F16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yet many things to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 cannot bear them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in an earlier portion of these great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asserting that all things whatsoever He had heard of the Father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known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do these two representations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harmonise? Is it possible to make them agree?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the germ and the unfolded flower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principles and the complete development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you may say that all Euclid is in the axioms and definitions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you may also say that when you have learned the axioms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many things yet to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grown to the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His frankness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far as the fundamental and seminal principles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religious truth were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even then declared all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heard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the unfolding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tracing of their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exhibition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harmonies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weaving of them into an ordered whole in which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understanding could lodge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many things yet to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that handful of men were not able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here declares that His words spoken on earth are not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 revelation.</w:t>
      </w:r>
    </w:p>
    <w:p w14:paraId="7E738B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6ACEB" w14:textId="47068D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find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hints profound and pregnant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need to be unfolded and smoothed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fathomed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lead to all that is worthy of being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upon many points we cannot but contrast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desultory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obscure references which came from the Master's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more systematised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accurate teaching which came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crucial instance of all is the comparative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reticence which our Lord observed in reference to His sacrificial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atoning character of His sufferings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admit that the silence of the Gospels upon that subject is fairly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represented when it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said to be 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that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exaggerated by those who have no desire to accept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distinction is plain and obvious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ignored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to be marked as being fruitful of blessed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in which Christ speaks about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 speak about it after Pentecost.</w:t>
      </w:r>
    </w:p>
    <w:p w14:paraId="665990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47097" w14:textId="09A554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then? My text gives us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bear them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 rendered bear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does not mean bear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tolerate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suffer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sense of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metaphor is that of some weight--it may be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weight--laid upon a man whose muscles are not strong enough to sustain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crushes rather than gladdens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because they had not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not capacity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was lovingly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reticent.</w:t>
      </w:r>
    </w:p>
    <w:p w14:paraId="139733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013B2" w14:textId="4714CB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great principle involved in this saying--that revelation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measured by the moral and spiritual capacities of the men who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light is graduated for the diseased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wise oculist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flood that eye with full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puts on veils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bandages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closes the shutters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lets a stray 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curve is 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from the beginning 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the process of revelation there was a correspondence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capacity to receive the light and the light that was granted;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faithful use of the less made them capable of receiving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they were capable of receiving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did not load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men with principles that they could not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feed them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meat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 milk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they were able to bear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Revelation is progressive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is reticent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feebleness of His listeners.</w:t>
      </w:r>
    </w:p>
    <w:p w14:paraId="2DCC2E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0480B" w14:textId="0202AA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same principle is true in a modified form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there are which we sometimes feel we should like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has not told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have not yet grown up to the point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could apprehend them! Compassed with these veils of flesh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groping amidst the shadows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bewildered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cross-lights that fall upon us from so many surrounding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not yet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able to behold the ineffable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to say to us about that blessed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strange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awful life into which we are to step when we leave this poor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cannot bear them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wait with patience until we are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two things go to make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reveals and the eye that beholds.</w:t>
      </w:r>
    </w:p>
    <w:p w14:paraId="02AD51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88033" w14:textId="12B3B7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one remark before I go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theology is not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say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administered a knockdown blow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stick by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admit that there is no Pauline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confess there is not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then--it is exactly what we were to expect; and people who reject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apostolic form of Christian teaching because it is not found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are flying in the face of Christ's own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say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take His words as the only source of religious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clean contrary to His own words in saying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proclaimed their 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referred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fuller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the truth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subsequent Teacher.</w:t>
      </w:r>
    </w:p>
    <w:p w14:paraId="392BF2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AF2D4" w14:textId="6CB4C00F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mark here the completeness of the truth into which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the Spirit guides.</w:t>
      </w:r>
    </w:p>
    <w:p w14:paraId="620313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281BC" w14:textId="57C04E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must trouble you with just a word or two of remark as to the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the 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office of this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the Spirit of truth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characteristic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weapon 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guide you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-suggesting a loving hand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to lead; suggesting the graciousness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gradualness of the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Into all truth --that is no promise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assurance of gradual and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acquaintance with the spiritual and moral truth which is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may be fitly paralleled by the metaphor of men passing into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broad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there is much still to be possessed and explored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all the truth belong to those whom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guides; but if they are true to His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to-morrow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more abundant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land will 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traversed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shall not speak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whatsoever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hear that shall He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parallel between the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Spirit-Teacher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relation of Jesus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said 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things whatsoever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heard of the Father I have declared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mark of Satan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his own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mark of the divine Teacher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whatsoever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their variety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continuity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shall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hear,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where?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yonder in the depths of the Godhead--whatsoever things He shall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show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show you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are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Apostles were living in a revolutionary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Men's hearts were failing them for fear of the things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Step by step they would be taught the evolving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that kingdom which they were to be the instruments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founding; and step by step there would be spread out before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the future and all the wonder that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constitution which Christ was to establish.</w:t>
      </w:r>
    </w:p>
    <w:p w14:paraId="6A6162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7F785" w14:textId="1893B4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be the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inadequate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these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wonderful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but two things needful to say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this promise of a complete guidance into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applies in a peculiar and unique fashion to the original hearers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ventured to say that one of the other promises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quoted in my introductory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certificate to 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inspiration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reliableness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these Four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now remark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plain and unmistakable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involved the inspiration and authority of the Apostles as teachers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have the guarantee for the authority over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words which came from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other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added to their number on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Damascus road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guided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our task is to receive the truth into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guided.</w:t>
      </w:r>
    </w:p>
    <w:p w14:paraId="44D0E4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F6436" w14:textId="3A6744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Acts of the Apostles is the best commentary on these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you see how these men rose at once into a new region;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truths about their Master which had been bewildering puzzles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flashed into light; how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baffled and dispersed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became at once the centre of union for themselves and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world; how the obscure became lucid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death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stood forth to them as the great central facts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book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Apocalypse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 of this closing promise: He will show you things to come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Seer was in the Spirit on the Lord's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history of the Church (whether in chronological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exhibition of symbols of the great forces which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arrayed for and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at present matter)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spread before Him as a scroll.</w:t>
      </w:r>
    </w:p>
    <w:p w14:paraId="067DA3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43C9E" w14:textId="5C26D6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great principle of my text has a modified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also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divine Spirit is given to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if we will use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given to any and every man who desires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dwell in Christian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so many of us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conscious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teach us the truth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left incomplete.</w:t>
      </w:r>
    </w:p>
    <w:p w14:paraId="7F44DD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63A70" w14:textId="79BBAA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let me make one remark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stand on the same level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men who clustered round Christ on His road to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the first fruits of the promise--the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Guide and by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led into the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the words and the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life and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by that same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led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deeper apprehension of the words which 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 recording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interpreting the facts of Christ's life and death.</w:t>
      </w:r>
    </w:p>
    <w:p w14:paraId="12C706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CA7A4" w14:textId="752C7F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come sharp up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any man thinketh himself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acknowledge that the things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unto him are the commandments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how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 put his relation to the other possessors of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you and I have to take this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as the criterion of all true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bows in humble submission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authoritative teaching of this book.</w:t>
      </w:r>
    </w:p>
    <w:p w14:paraId="14D69B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806F6" w14:textId="00C57B64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we have here our Lord pointing out the unity of these two.</w:t>
      </w:r>
    </w:p>
    <w:p w14:paraId="312BE9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FD0AD" w14:textId="3DB763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verse on which I have just been commenting He says nothing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might easily appear to the listeners as if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sources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incomplete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full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independent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opposed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in the last words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shows us the blending of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union of the two beams.</w:t>
      </w:r>
    </w:p>
    <w:p w14:paraId="2B28B6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5575C" w14:textId="627184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shall glorify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 saying that! The Spirit who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from God and guide men into all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for His distinctive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the glorifying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fair is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make Him known is to glorify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glorifying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the ultimate and adequate purpose of everything that God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Holy Spirit 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glorifying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glorifying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blessing of the eyes that behold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glory.</w:t>
      </w:r>
    </w:p>
    <w:p w14:paraId="649D20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54E73" w14:textId="0881A4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He shall take of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which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brings is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new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interpretation of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text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was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cloud received Him out of their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henceforward all is commentary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Spirit takes of Christ's; applies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unfolds the deep meaning of words and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the meaning of the mystery of the Cradle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tragedy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mystery of 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declaring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guide you into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fairly conclude that the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which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guides is the personal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whole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to receive from that divine Teacher; growing up day by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capacity to grasp Christ more firmly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understand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love and trust and obedience to make Him more entirely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the first settlers upon some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island-continent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little fringe of population 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away in the interior are leagues of virgin forests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fertile plains stretching to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snow-capped summits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piercing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no foot has ever trod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guide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all truth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through the length and breadth of the boundless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person and the work of Jesus Christ our Lord.</w:t>
      </w:r>
    </w:p>
    <w:p w14:paraId="600D76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F4614" w14:textId="361981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things that the Father hath are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said I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take of Mine and show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awful words! A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teaching Spirit can only teach concerning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here explains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 of His words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were but human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have given that teaching Spirit an unworthy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explaining that whatsoever is His is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whatsoever is God's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His.</w:t>
      </w:r>
    </w:p>
    <w:p w14:paraId="6F9243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03EDD" w14:textId="03D01F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brother! do you believe that? Is that what you think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Christ? He puts out here an unpresumptuous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grasps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constellated glories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Mine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Father looks down from heaven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Son! Thou art ever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I have is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Amen! I believe it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0B273B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876B5" w14:textId="4069B5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are three lessons from these great words which I leave with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attempting to unfold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great deal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definitely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a great deal more consciously and earnestly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use a great deal more diligently and honestly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divine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is given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fear me that over very large tracts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Christendom to-day men stand up with very faltering lips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 in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comes much of the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modern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worldliness of professing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for the time they ought to be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one teach them again which be the first principles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oracles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Quench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grieve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despise not the Holy Spirit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2AA1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ED01A" w14:textId="73B233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lesson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 the Book that He uses--else you will not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have no means of contact with you.</w:t>
      </w:r>
    </w:p>
    <w:p w14:paraId="578534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B240D3" w14:textId="4E35101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last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the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anything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calling itself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comes to you and does not glorify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self-condemned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none can exalt Him highly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present Him too exclusively and urgently as the sole Salvation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if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 text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teaching Spirit is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to guide us into all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is to glorify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show us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Hereby know we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spirit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Jesus Christ is come in the flesh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God; and every spirit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that Jesus Christ is come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flesh is not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spirit of Antichrist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73A8F20" w14:textId="2C49CBD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6DAE2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CBEDD4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27831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2021-12-07T10:08:00Z</dcterms:modified>
</cp:coreProperties>
</file>