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6409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A399559" w14:textId="0FBF45B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090</w:t>
      </w:r>
      <w:r w:rsidR="000D6B18" w:rsidRPr="000D6B18">
        <w:rPr>
          <w:sz w:val="32"/>
          <w:u w:val="single"/>
        </w:rPr>
        <w:t xml:space="preserve">. </w:t>
      </w:r>
      <w:r w:rsidR="00A54306">
        <w:rPr>
          <w:b/>
          <w:sz w:val="32"/>
          <w:u w:val="single"/>
        </w:rPr>
        <w:t>CHRIST'S LITTLE WHILES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E233659" w14:textId="6594ADA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54306" w:rsidRPr="00A54306">
        <w:rPr>
          <w:rFonts w:cstheme="minorHAnsi"/>
          <w:i/>
          <w:sz w:val="24"/>
          <w:szCs w:val="24"/>
          <w:lang w:val="en-US"/>
        </w:rPr>
        <w:t>A little while, and ye shall not see Me: and again, a little while, and ye shall see Me, because I go to the Father. Then said some of His disciples among themselves, What is this that He saith unto us, A little while, and ye shall not see Me: and again, a little while, and ye shall see Me: and, Because I go to the Father? They said therefore, What is this that He saith, A little while? we cannot tell what He saith. Now Jesus knew that they were desirous to ask Him, and said unto them, Do ye inquire among yourselves of that I said, A little while, and ye shall not see Me: and again a little while, and ye shall see Me?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7E8C4F5" w14:textId="424520F6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BC1F17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:1</w:t>
      </w:r>
      <w:r w:rsidR="00BC1F17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-1</w:t>
      </w:r>
      <w:r w:rsidR="00BC1F17">
        <w:rPr>
          <w:rFonts w:cstheme="minorHAnsi"/>
          <w:i/>
          <w:sz w:val="24"/>
          <w:szCs w:val="24"/>
          <w:lang w:val="en-US"/>
        </w:rPr>
        <w:t>9</w:t>
      </w:r>
    </w:p>
    <w:p w14:paraId="232B0A15" w14:textId="02A67DE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6BFA5B" w14:textId="0F3575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superficial glance at the former part of these verses may fail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detect their connection with the great preceding promise of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is to guide the disciples into all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appear to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quite isolated and apart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 little thought will bring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obvious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words of our text are really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climax and crown of the promise of the Spirit; for that Spirit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guide into all the truth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declaring to the disciples the things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consequence of that ministration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able to see their unseen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this is the loftiest thought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Spirit does for the Christian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shows Him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visible though absent Christ.</w:t>
      </w:r>
    </w:p>
    <w:p w14:paraId="24D1E9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03B91" w14:textId="72A5C2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we have in the subsequent part of our text the blundering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bewildered disciples and the patient answer of the long-suffering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there are these three points to take up: the times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disappearance and of sight; the bewildered disciples; and the patient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Teacher.</w:t>
      </w:r>
    </w:p>
    <w:p w14:paraId="0C7218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AA0098" w14:textId="22CC121A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First of all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note the deep teaching of our Lord here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about</w:t>
      </w:r>
      <w:r w:rsidR="000610DB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the times of disappearance and of Sight.</w:t>
      </w:r>
    </w:p>
    <w:p w14:paraId="55E1E7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595AB" w14:textId="193C8F2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are plain enough; the difficulty lies in the determination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periods to which they refer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tells us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 brief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interval from the time at which He was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would come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short parenthesis during which He was not to be seen; and that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would follow a period of which no end is hinted 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during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to be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words employed in the two consecutive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not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they naturally suggest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difference in the manner of vision.</w:t>
      </w:r>
    </w:p>
    <w:p w14:paraId="4EDC20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ABA1C7" w14:textId="331870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question arises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are the limits of these times 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speaks? Now it is quite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first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little whiles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few hours that intervened between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speaking and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equally clear that His death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burial began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period during which they were not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where does the second period begin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during which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see Him? Is it at His resurrection or at His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 of going to the Father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completed in all its stages; or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Pentecost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whose ministration He was to be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poured out? The answer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be restricted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any one of these periods; but I think if we consider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a portion in all the rest of these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note the absence of any hint that the promised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seeing of Christ was ever to terminate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mark the diversity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under which the two manners of vision are described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note the close connection of these words with those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come to the conclusion that the full realisation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great promise of a visible Christ did not begin until that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poured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opened the eyes of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saw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however we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settle the minor question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chronology of these periods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truth shines out here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all the stretch of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true hearts may truly see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Christ.</w:t>
      </w:r>
    </w:p>
    <w:p w14:paraId="62B47A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6A3545" w14:textId="13B38A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might venture to suppose that in our text the second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periods to which He refers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did not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coterminous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preceded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second little 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 first little while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the few hours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shall not see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refer to the days in which He lay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little while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point to that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transitional period between His death and His 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had neither the close intercourse of earlier days nor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communion of later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final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cover the whole course of the centuries till He comes again.</w:t>
      </w:r>
    </w:p>
    <w:p w14:paraId="55B15E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8A7A13" w14:textId="52D70B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However that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only offer it as a possible suggestion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that we want to fasten upon for ourselves is this--we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have a vision of Christ as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firmly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certifying us of His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making as vivid an impression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He stood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visible to our senses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this vision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splendid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may be everywhere attended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whithersoever we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burning before us the light of His countenance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sunshine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shall walk.</w:t>
      </w:r>
    </w:p>
    <w:p w14:paraId="579DEB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79F4DB" w14:textId="07C107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Brother! that is personal Christianity--to see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with the thrilling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printed deep and abiding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very 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by our 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 how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 would make life strong and calm and noble and blessed!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would lift us up above temptation! He endured as seeing Him 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should terrify us if Christ stood before us?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charm us if we saw Him? Competing glories and attractions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fade before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dim candle dies at noon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life full of a blessed 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could be solitary if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saw Christ? or feel that life was dreary if that Friend was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side? It would fill our hearts with joy and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evermore blessed by the light of His countenance.</w:t>
      </w:r>
    </w:p>
    <w:p w14:paraId="2FB1B5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B35A1D" w14:textId="719FEC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how are we to get that vision? Remember the connection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because there is a divine Spirit to show men the things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that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visible to the eye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therefore the shortest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directest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road to the vision of Jesus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submitting of heart and mind and spirit to the teaching of that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uses the record of the Scriptures as the means by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Jesus Christ known to us.</w:t>
      </w:r>
    </w:p>
    <w:p w14:paraId="5B0827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4DB3B" w14:textId="37B033C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besides this waiting upon that divine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are conditions of discipline which must be fulfilled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any clear vision of Jesus Christ is to bless us pilgrims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lonely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first of these conditions is--If you want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Occupy your minds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in the city walk the pavements with their eyes fixed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does it matter though all the glories of a sunset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dyeing the western sky? They will see none of them; and if Christ stood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closer to you than any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your eyes were fixed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trivialities of this poor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would not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honestly want to see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meditate upon Him.</w:t>
      </w:r>
    </w:p>
    <w:p w14:paraId="0B878E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AB5853" w14:textId="5E2B6C7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you want to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shut out competing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dazzling cross-lights that come in and hide Him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looking off unto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a rigid limitation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other objects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to grasp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would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our hearts filled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calm sublimity of the solemn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white wedge that lifts itself into the far-off blue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not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gaze stop on the busy life of the valleys or the green slopes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lower Alps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must lift it and keep it fixed aloft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Meditate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shut out other things.</w:t>
      </w:r>
    </w:p>
    <w:p w14:paraId="37548C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84596" w14:textId="77CA20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you want to see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act of obedience has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to clear a man's eyes than hours of idle contemplation; and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 of disobedience has more power to dim his eyes than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in the dusty common road that He draws near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experience of those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disciples that journeyed to Emmaus may be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meets us in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our hearts burn within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of the dying martyr outside the city gate may be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Sorrows and trials will rend the heavens if they be rightly borne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we shall see Christ standing 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Rebellious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tears blind 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Mary's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she did not know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and took Him for the gardener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Submissive tears purge the eyes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wash them clean to see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do His will is the sovereign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method for beholding His countenance.</w:t>
      </w:r>
    </w:p>
    <w:p w14:paraId="31C6D8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4278BD" w14:textId="7E080F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this our experience? You professing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Christ? Are your eyes fixed upon Him? Do you go through life with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consciously nearer to you than any beside? Is He closer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intrusive insignificances of this fleeting present? Have you Him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continual Companion? Oh! when we contrast the difference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largeness of this promise--a promise of a thrilling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vivid perception of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unwavering certitude of His reality--and the fly-away glimpses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wandering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far-off views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of a planet weltering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amid clouds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most of Christian men have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shame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cover our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we should feel that if we have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our own fault! Blessed they of whom it is true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see no man any more save Jesus only</w:t>
      </w:r>
      <w:r w:rsidR="00BE331D">
        <w:rPr>
          <w:rFonts w:asciiTheme="minorHAnsi" w:hAnsiTheme="minorHAnsi" w:cs="Courier New"/>
          <w:sz w:val="22"/>
          <w:szCs w:val="22"/>
        </w:rPr>
        <w:t>!</w:t>
      </w:r>
      <w:r w:rsidRPr="000610DB">
        <w:rPr>
          <w:rFonts w:asciiTheme="minorHAnsi" w:hAnsiTheme="minorHAnsi" w:cs="Courier New"/>
          <w:sz w:val="22"/>
          <w:szCs w:val="22"/>
        </w:rPr>
        <w:t xml:space="preserve"> and to whom all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anxiety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repose are but the means of revealing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and all-sufficient Presence! I have set the Lord always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I shall not be moved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C9F92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1EBE0F" w14:textId="3278A018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Now notice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these bewildered disciples.</w:t>
      </w:r>
    </w:p>
    <w:p w14:paraId="5DF1BD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6DFF4C" w14:textId="6901170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early portion of these discourses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twice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ventured to interrupt our Lord with more or less relevant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the wonderful words flowed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seem to have been awed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silence; and our Lord Himself almost complains of them that None of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asketh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goest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inexhaustible truths that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seem to have gone clear over their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verbal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repetition of the little whiles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recurring ring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 to have struck upon their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passing by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fasten upon this minor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whisper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lagging behind on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what He means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little whiles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Revised Version is probably correct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least it has strong manuscript authority in its favour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omitting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clause in our Lord's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 go 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 to have quoted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from the preceding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from a verse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before that in the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said that the Spirit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convince the world of righteousness because I go to My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Me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contradiction seems to strike them.</w:t>
      </w:r>
    </w:p>
    <w:p w14:paraId="1611E6D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E7C2C7" w14:textId="242DF1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disciples in their bewilderment seem to me to represent some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 faults which we all commit in our dealing with the Lord's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one or two of these I turn for a moment.</w:t>
      </w:r>
    </w:p>
    <w:p w14:paraId="312C4D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2820AA" w14:textId="320B5DE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this to begin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they pass by the greater truths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fasten upon a smaller outstanding difficulty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have no questions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ask about the gifts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about the unity of Christ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disciples as represented in the vine and the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He tells them of the love that lays down its life for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He comes into the region of chronology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agog to know the when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which He is so enigmatically speaking.</w:t>
      </w:r>
    </w:p>
    <w:p w14:paraId="4E64F3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79E176" w14:textId="6F1B82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is not that exactly like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the Christianity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very much want the hint to pay most attention to the greatest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the little difficulties fall into their subordinate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place? The central truths of Christianity are the incarnation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atonement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outside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subordinate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comparison with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filling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and the thoughts of people at present to such an extent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great danger of the central truth of all being either passed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reception of it being suspended on the clearing up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smaller questions.</w:t>
      </w:r>
    </w:p>
    <w:p w14:paraId="78AE7F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B658D" w14:textId="2350A0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truth that Christ is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died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heart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why should we make our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living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contingent on the clearing up of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and secondary questions; chronological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historical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critical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philological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scientific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like? And why should men be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occupied in jangling about the latter as that the towering supremacy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absolute independence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former should be lost sight of?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you think of a man in a fire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brought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fire-escape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decline to trust myself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of all explain to me the principles of its construction;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secondly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 me all about who made it;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thirdly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inform me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materials of which it is made came from?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that is very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a number of people are doing to-day in reference to the Gospel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demand that the small questions--on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verity does not at all depend--shall be answered and settled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they cast themselves upon that.</w:t>
      </w:r>
    </w:p>
    <w:p w14:paraId="104C48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03AB76" w14:textId="4B45710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Another of the blunders of these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they show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as our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they fling up the attempt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apprehend the obscurity in a very swift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tell 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 not going to try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cloud-land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chaos together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F1AC5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D5B486" w14:textId="32A69C2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Intellectual indolence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spiritual carelessness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deal thus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outstanding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abandoning precipitately the attempt to grasp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or that which lies behind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although there are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gratuitous obscurities in Christ's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 a great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which could not possibly be understood at the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disciples might stretch up towards what was above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stretching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think that it is good to break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the children's bread too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wise teacher will now 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blend with the utmost simplicity something that is just a little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advance of the capacity of the listener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encourage a little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stretch itself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arm to grow because it is stretched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 no difficulties there is no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there is no effort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Difficulties are there in order that we may grapple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truth is sometimes hidden in a well in order that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the blessing of the search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truth found after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search may be more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tropics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easy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luxuriant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footfall turns up the warm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grow languid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less smiling latitude grows strenuous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Thank God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is not easy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in that which is meant for the revelation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truth to all men! Instead of turning tail at the first fence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learn that it will do us good to climb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fence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in order to draw forth our effort.</w:t>
      </w:r>
    </w:p>
    <w:p w14:paraId="22E8B3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7B2675" w14:textId="409583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another point in which these bewildered disciples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uncommonly like the rest of us; and that is that they have no patience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wait for time and growth to solve the difficulty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want to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about it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not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they would wait for six weeks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understand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Pentecost explained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in a hurry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that the ordinary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educated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detests so much as uncertainty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consciously baffled by some outstanding difficulty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escape that uneasiness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are dogmatical when they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positively asserting when it would be a great deal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health of their souls and of their listeners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really I do not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content to wait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both sides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controversies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get men who will not be content to let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must be made clear and plain to-day.</w:t>
      </w:r>
    </w:p>
    <w:p w14:paraId="1CDC0A2D" w14:textId="543A8D9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7F5607" w14:textId="07B757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our own intellectual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difficulties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nothing like time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mysteries that used to plague us when we were boys melted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when we grew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many questions which trouble me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which I cannot find my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lay them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ordinary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 back to them to-morrow with a fresh eye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an unwearied brain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have straightened themselves out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grow into our best and deepest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dragged into them by any force of logic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for our own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griefs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all the riddle of this painful world,</w:t>
      </w:r>
    </w:p>
    <w:p w14:paraId="230B68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1450BE" w14:textId="4CDB6D72" w:rsidR="000610DB" w:rsidRPr="000610DB" w:rsidRDefault="00924AB5" w:rsidP="00BC1F1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Take it on trust a little while,</w:t>
      </w:r>
    </w:p>
    <w:p w14:paraId="176A48CA" w14:textId="10857F0C" w:rsidR="000610DB" w:rsidRPr="000610DB" w:rsidRDefault="00924AB5" w:rsidP="00BC1F1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Thou soon shalt read the mystery right,</w:t>
      </w:r>
    </w:p>
    <w:p w14:paraId="637736F6" w14:textId="615CE0B4" w:rsidR="000610DB" w:rsidRPr="000610DB" w:rsidRDefault="00924AB5" w:rsidP="00BC1F1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full sunshine of His smile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95ED4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846371" w14:textId="00D4486C" w:rsidR="000610DB" w:rsidRPr="00BC1F1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C1F1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and very briefly</w:t>
      </w:r>
      <w:r w:rsidR="000D6B18" w:rsidRPr="00BC1F17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C1F17">
        <w:rPr>
          <w:rFonts w:asciiTheme="minorHAnsi" w:hAnsiTheme="minorHAnsi" w:cs="Courier New"/>
          <w:b/>
          <w:bCs/>
          <w:sz w:val="22"/>
          <w:szCs w:val="22"/>
        </w:rPr>
        <w:t>a word about the patient Teacher.</w:t>
      </w:r>
    </w:p>
    <w:p w14:paraId="573524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E7CB5B" w14:textId="628EAA5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knew that they were desirous to ask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knows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difficulties and perplexities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it is His supernatural 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indicated in the words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perhaps it is merely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saw them whispering amongst themselves and so inferred their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take the comfort that we have to do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 who accurately understands how much we understand and where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shape His teaching according to our necessities.</w:t>
      </w:r>
    </w:p>
    <w:p w14:paraId="04DA990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712BB7" w14:textId="6C25C7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had not a word of rebuke for the slowness of their 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well have said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fools and slow of heart to believe!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that word was not addressed to them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two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deserved it and got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events had thrown light on His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never rebukes us for either our stupidity or for our carelessness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has long patience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us.</w:t>
      </w:r>
    </w:p>
    <w:p w14:paraId="13D2E2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6D42A" w14:textId="7209B0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does give them a kind of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ye inquire among yourselves?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a hopeful source to go to for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did they not ask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whispering and muttering there behind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equally ignorant could help each other to knowledge? Inquiry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 yourselves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folly; to ask Him is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do much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deepest riddles and mysteries can only be wisely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dealt with in one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them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 Him about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Told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often dwindle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become smaller when they are looked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help us to understand as much as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patiently to wait and leave the residue unsolved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time shall come when we shall know even as we are known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B8ABF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260A14" w14:textId="5A7F96D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context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does not explain to the disciples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precise point that troubled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Olivet and Pentecost were to do that;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He gives them what will tide them over the time until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shall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triumphant hopes of a joy and peace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drawing near.</w:t>
      </w:r>
    </w:p>
    <w:p w14:paraId="5216C5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5D6B4B" w14:textId="32F585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there is a great deal in all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dealings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revelation of Himself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must remain mysterious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unintelligible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will keep close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speak plainly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in prayer and communion about our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send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triumphant hope and large confidence of a coming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will float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over the bar and make us feel that the burden is no longer painful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Much that must remain dark through life will be lightened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get yonder; for the vision here is not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here is as imperfect as the vision.</w:t>
      </w:r>
    </w:p>
    <w:p w14:paraId="05863F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EA07C4" w14:textId="1CDA313E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friends! the one question for us all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our eyes fix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fasten on that dear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it the description of our own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see Him and walk with Him? Oh! 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life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death itself will be but as a little while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we shall open our eyes and behold Him close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we saw from afar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wandering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amidst the mists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illusions of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see Him as He became for our sakes is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see Him as He is will be the heaven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sun shining in His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mysteries will melt as morning mists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B029334" w14:textId="0A478C3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338DD2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A6A00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2021-12-07T10:00:00Z</dcterms:modified>
</cp:coreProperties>
</file>