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B57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E07B89" w14:textId="1077934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092</w:t>
      </w:r>
      <w:r w:rsidR="000D6B18" w:rsidRPr="000D6B18">
        <w:rPr>
          <w:sz w:val="32"/>
          <w:u w:val="single"/>
        </w:rPr>
        <w:t xml:space="preserve">. </w:t>
      </w:r>
      <w:r w:rsidR="00BC1F17">
        <w:rPr>
          <w:b/>
          <w:sz w:val="32"/>
          <w:u w:val="single"/>
        </w:rPr>
        <w:t>IN THAT DAY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FF0006C" w14:textId="49FD661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C1F17" w:rsidRPr="00BC1F17">
        <w:rPr>
          <w:rFonts w:cstheme="minorHAnsi"/>
          <w:i/>
          <w:sz w:val="24"/>
          <w:szCs w:val="24"/>
          <w:lang w:val="en-US"/>
        </w:rPr>
        <w:t>And in that day ye shall ask Me nothing. Verily, verily, I say unto you, Whatsoever ye shall ask the Father in My name, He will give it you. Hitherto have ye asked nothing in My name: ask, and ye shall receive, that your joy may be full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4D2BEB" w14:textId="52474D6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BC1F17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BC1F17">
        <w:rPr>
          <w:rFonts w:cstheme="minorHAnsi"/>
          <w:i/>
          <w:sz w:val="24"/>
          <w:szCs w:val="24"/>
          <w:lang w:val="en-US"/>
        </w:rPr>
        <w:t>23-24</w:t>
      </w:r>
    </w:p>
    <w:p w14:paraId="2D421EAC" w14:textId="392095A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26D94" w14:textId="3B3242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here sums up the prerogatives and privileges of His servants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day that was about to dawn and to last till He came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nothing absolutely new in the words; substantially the promises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contained in them have appeared in former parts of these discourses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somewhat different aspects and connections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Lord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together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condensed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scattered rays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thus focussed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 more power to illuminate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certitude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warm into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ask Me nothing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 and ye shall receive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joy shall be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jewels which He sets in a cluster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juxtaposition making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to us for a parting keepsake.</w:t>
      </w:r>
    </w:p>
    <w:p w14:paraId="5167C6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A2C2B2" w14:textId="7F35E9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Now it is to be noticed that the two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askings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which are spoken of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expressed by different words in the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English word ask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to question or to request; to ask in the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interrogating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get information and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of beseeching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get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former sense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is employed in the first clause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reference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moment or two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ask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foolish question; and in the second sense it is employed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portion of my text.</w:t>
      </w:r>
    </w:p>
    <w:p w14:paraId="0345E7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41149" w14:textId="0F3106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three things here as the marks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all through the ages: the cessation of the ignorant questions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addressed to a present Christ; the satisfaction of desires;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perfecting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characteristics of a true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they in any degree the characteristics of yours?</w:t>
      </w:r>
    </w:p>
    <w:p w14:paraId="4B9ED4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80991" w14:textId="13B58722" w:rsidR="000610DB" w:rsidRPr="000114D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114D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Note then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the end of questionings.</w:t>
      </w:r>
    </w:p>
    <w:p w14:paraId="775014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3D6D0" w14:textId="19D3FA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that day ye shall ask Me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you think that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disciples heard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would be tempted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world are we to do?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 the thought that He was not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their sides any longer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them to go to with their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 seemed despair rather than advance; but in Christ's eyes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them and us that we gain by losing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off than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precisely because He does not any longer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at our sides for us to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for a boy to puzzle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meaning of a Latin book by his own brains and the help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dictionary than it is lazily to use an interlinear translation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do not always feel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often tempted to think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it would be if we had an infallible Teacher visible here 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great deal better for us that we have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step 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advance that He has gone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eager and honest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hungering after certainty 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cast themselves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latter days into the arms of an infallible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doubt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any such questioning mind has found what it sought; and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that it has taken a step downwards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passing from the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guidance realised by our own honest industry and earnest 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materials supplied to us in Christ's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any external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comes to us to save us the trouble of thinking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confirm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truth which we have not made our own by search and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losing the visible Christ; and He was proclaiming progress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retrogression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said: In that day ye shall ask Me no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7C66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4F348" w14:textId="003804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For what have we instead? We have two things: a completed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inward Teacher.</w:t>
      </w:r>
    </w:p>
    <w:p w14:paraId="5B4E74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5E599" w14:textId="3862FA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a completed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 and wonderful and unspeakably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as were and are the words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deeds are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death of Christ has told us things that Christ 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could not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resurrection of Christ has cast light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darkest places of man's destiny which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not by any words so illuminate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ascension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opened doors for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 closed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all His teachings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He had burst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asunder and passed to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facts which are substituted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bodily presence of Jesus with His disciples tell us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more than they could ever have drawn from Him by questionings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persistent and however wisely directed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completed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we need ask Him nothing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3714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6139F" w14:textId="39AB7E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we have a divine Spirit that will come to us 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by means of blessing the exercise of our own faculties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guiding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uniform perception of the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aspects of 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into the apprehension and the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power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the truth that we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 our characters and to raise us to the likeness of Himself.</w:t>
      </w:r>
    </w:p>
    <w:p w14:paraId="0649F8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2B8A1D" w14:textId="132C86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let us remember what such a method of teaching demands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needs that we honestly use the revelation that is given us;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needs that we loyally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submit ourselves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of that Spirit who will dwell in us; it needs that we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 up to the height of our present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that we know a factor in shaping what we do and what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thus we will to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know of the doctrine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if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yield ourselves to 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taught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bearings of all essential truth; and if thus we ponder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and principles that are enshrined in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Apostolic commentary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preserved for us in the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need to envy those that could go to Him with their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will come to us with His all-satisfying answers.</w:t>
      </w:r>
    </w:p>
    <w:p w14:paraId="2C6AF1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E3BB8" w14:textId="5D87A8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but you say experience does not verify these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divided Christendom; look at my own difficulties of knowing what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believe and to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a divided Christendom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 are all of one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they may formulate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aspects of their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come to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Roman Catholic and Protestant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Quaker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Calvinist and Arminian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Greek and Latin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Christians--all contribute to the hymn-book of every sect; and 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 their songs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divisions are like the surface cracks on a dry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few inches down there is continuity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the difficulty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knowing what I am to believe and think about controverted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 there will remain many gaps in the circle of our knowledge;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there will be much left obscure and unanswered; but if 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ourselves near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use honestly and diligently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helps that He gives us--the outward help in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in His teaching Spirit--we shall not walk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light enough given to be to us the Light of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11ADA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60319" w14:textId="74D66A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close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Christ--present though absent--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 you.</w:t>
      </w:r>
    </w:p>
    <w:p w14:paraId="0B5DD3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1964B" w14:textId="551C9B3B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satisfied desires.</w:t>
      </w:r>
    </w:p>
    <w:p w14:paraId="7026AD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FAEA3" w14:textId="2DD9EE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second great promise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introduced again by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affirmation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substantially appeared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former part of these discourses with a very significant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 ye shall ask in My name that will I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shall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in My name I will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Christ presented Himself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Answerer of the 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more immediate purpose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set forth His going to the Father as His elevation to a yet loftier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sets forth the Father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Answerer of the 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 purpose is to point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undue dependence on His own corporeal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fact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occasion requires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substitutes the one form of speech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indifferently represents the same actions as being done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and by the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carries with it large teachings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do not dwell upon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I would ask you to consider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is involved in that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of the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alternates the two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 will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it not point to that great and blessed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thing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also doeth the Son likewise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38435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B7290" w14:textId="1C3CC1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passing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ask you to note very carefully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here given to the broad universality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 that desires shall be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shall ask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My name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is the definition of Christian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mean? Is a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from the beginning to the end is reeking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hallowed because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kind of charm at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Amen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Is that praying in Christ's name?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not! What is the name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Christ? His whole revealed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disciples could not pray in His name hitherto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was not all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pray in His name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recognising what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revealed in His life and death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and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base all our dependence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our prayers upon that revealed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that all?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any kind of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presented in dependence upon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our only Hope and Channel of divine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fulfilled? Certainly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pray in My name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yet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not only to pray in dependence upon Christ as our only Ground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hope and Source of acceptance and God's only Channel of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means exactly what the same phrase means when it is applied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say that I am doing something in your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means on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behalf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your representative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your organ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express your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pray in Christ's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implies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dependence upon His merit and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the harmony of our wills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our requests are not merely the hot products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the calm issues of communion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pray requires the suppression 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Heathen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such a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violent effort to make God will what I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prayer is the submissive effort to make my wish what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to pray in Christ's name.</w:t>
      </w:r>
    </w:p>
    <w:p w14:paraId="04B18F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6E5DD" w14:textId="0C510D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brother! do we construct our prayers thus? Do we try to bring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into harmony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we venture to express them? Do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to His footstool to pour out petulant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passionate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un-sanctified wishes after questionable and contingent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 until He fills our spirits with longings after what it must be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breathe out those desires caught from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echoing His own will? Ah! The discipline that is wanted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men pray in Christ's name is little understood by multitudes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us.</w:t>
      </w:r>
    </w:p>
    <w:p w14:paraId="1950E4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D2A2C" w14:textId="410E4B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how certain such prayer is of being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harmony with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sure not to be offered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Revised Version makes a slight alteration in the order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in the first clause of this promise by reading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of the Father He will give it you in My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gifts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down through the same channel through which our prayer goes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in the name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our answers in the name of Christ.</w:t>
      </w:r>
    </w:p>
    <w:p w14:paraId="448DB6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7C07C" w14:textId="21FE43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that be the true collocation of ideas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principle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only desires which are in harmony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will are sure of being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a bad thing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child cannot be a good thing for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is a foolish and wicked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for a father down here to do cannot be a kind and a wise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the Father in the heavens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wish to spoil your child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you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dear? tell me and you shall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God were saying anything like that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lips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be no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curse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knows a great deal better what is good for us;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says: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wishes into line with My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will get them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 thyself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give thee the desires of thine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God most you will be sure to get Him; if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heart's desires are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your heart's desires will be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young lions do roar and suffer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world's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getting good; fighting and striving and snarling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forcibly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hunger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better way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 of striving and struggling to snatch and to keep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perishable and questionable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wait upon God and quiet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stilling them into the temper of communion and conformity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not ask in vain.</w:t>
      </w:r>
    </w:p>
    <w:p w14:paraId="614F40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04177" w14:textId="69AF06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who prays in Christ's name must pray Christ's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Thine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many wishes may be unanswered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weak petitions unfulfilled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desires unsatisfied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essential spirit of the prayer will be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will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in us and 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wishes will acquiesce in it and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who can thus pray in Christ's name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Christ's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door in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treasure-house flies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may take as much of the treasure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Master bends lovingly over such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looks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outstretched hand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wilt thou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do unto thee? Be it unto thee even as thou wilt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A146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C6C10" w14:textId="07AE1701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the perfect joy which follows upon these two.</w:t>
      </w:r>
    </w:p>
    <w:p w14:paraId="176EA0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A8924" w14:textId="29C119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your joy may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a recurrence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that has appeared in another connection in an earlier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discourse; but the connection here is worthy of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is of joy that comes from the satisfaction of meek desires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unison with Christ's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possible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ups and downs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changes and the sorrows of this fluctuating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tempest-tossed life of ours we may have a deep and stable joy?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joy may be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jewelled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golden cup charged to the very brim with rich and quickening 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no room for a drop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it be that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shall be happy up to the very limits of their capacity?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anybody ever so blessed that he could not be more so? Was your cup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full that there was no room for another drop in it?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that it may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tells us how it may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into harmony with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have none unsatisfied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amongst them;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will be blessed to the full; and though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of course it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you may be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 between the presence of this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central joy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 and circumference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we need the surrounding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concentrate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to intensify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central joy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some flowers which only blow in the night; and white blossoms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visible with startling plainness in the twilight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flaunting purples and reds are hid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know the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of the joy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we have felt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shining in our hearts in the midst of the thick darkness of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bringing life into the very death of our human 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ours on the conditions that my text describes.</w:t>
      </w:r>
    </w:p>
    <w:p w14:paraId="48E3B4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FBF022" w14:textId="0AAC257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dear friends! there are only two courses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 life with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transitory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incomplete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aching centre of vacuity and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 may have a life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aspects and superficial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much about it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 and trying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down in the heart of it is calm and joyful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two do you deem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superficial gladness and a rooted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superficial sorrow and a central joy? Even in laughter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is sorrowful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end of that mirth is heaviness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ransomed of the Lord shall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to Zion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songs and everlasting joy upon their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shall obtain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gladness; and sorrow and sighing shall flee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921074E" w14:textId="6284373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E38423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F4FEC4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73C18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521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2021-12-07T10:17:00Z</dcterms:modified>
</cp:coreProperties>
</file>