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EF6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0EC4E8A" w14:textId="25D1B7A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093</w:t>
      </w:r>
      <w:r w:rsidR="000D6B18" w:rsidRPr="000D6B18">
        <w:rPr>
          <w:sz w:val="32"/>
          <w:u w:val="single"/>
        </w:rPr>
        <w:t xml:space="preserve">. </w:t>
      </w:r>
      <w:r w:rsidR="00BC1F17">
        <w:rPr>
          <w:b/>
          <w:sz w:val="32"/>
          <w:u w:val="single"/>
        </w:rPr>
        <w:t>THE JOYS OF THAT DAY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48DB669" w14:textId="79A62C8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C1F17" w:rsidRPr="00BC1F17">
        <w:rPr>
          <w:rFonts w:cstheme="minorHAnsi"/>
          <w:i/>
          <w:sz w:val="24"/>
          <w:szCs w:val="24"/>
          <w:lang w:val="en-US"/>
        </w:rPr>
        <w:t xml:space="preserve">These things have I spoken unto you in proverbs: but the time cometh, when I shall no </w:t>
      </w:r>
      <w:proofErr w:type="gramStart"/>
      <w:r w:rsidR="00BC1F17" w:rsidRPr="00BC1F17">
        <w:rPr>
          <w:rFonts w:cstheme="minorHAnsi"/>
          <w:i/>
          <w:sz w:val="24"/>
          <w:szCs w:val="24"/>
          <w:lang w:val="en-US"/>
        </w:rPr>
        <w:t>more</w:t>
      </w:r>
      <w:proofErr w:type="gramEnd"/>
      <w:r w:rsidR="00BC1F17" w:rsidRPr="00BC1F17">
        <w:rPr>
          <w:rFonts w:cstheme="minorHAnsi"/>
          <w:i/>
          <w:sz w:val="24"/>
          <w:szCs w:val="24"/>
          <w:lang w:val="en-US"/>
        </w:rPr>
        <w:t xml:space="preserve"> speak unto you in proverbs, but I shall show you plainly of the Father. At that day ye shall ask in My Name: and I say not unto you, that I will pray the Father for you: For the Father Himself loveth you, because ye have loved Me, and have believed that I came out from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B9BAF69" w14:textId="6B0F52F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BC1F17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BC1F17">
        <w:rPr>
          <w:rFonts w:cstheme="minorHAnsi"/>
          <w:i/>
          <w:sz w:val="24"/>
          <w:szCs w:val="24"/>
          <w:lang w:val="en-US"/>
        </w:rPr>
        <w:t>25-27</w:t>
      </w:r>
    </w:p>
    <w:p w14:paraId="72A8F523" w14:textId="6C9A936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A5C5F" w14:textId="681B8E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stream which we have been tracking for so long in these discourses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now nearly reached its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all but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sums up the great salient features which He has already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once specified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time when His followers shall live with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absent and yet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reiterates here substantially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has been saying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somewhat different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some slight expansion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reiteration of the glad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features of the day which was about to dawn suggests how much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much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repeated over 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the blessed and profound lessons of these words.</w:t>
      </w:r>
    </w:p>
    <w:p w14:paraId="18E6BB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68952" w14:textId="48B6C6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What a sublime self-repression there was in the Master!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 word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escapes from His lips of the personal pain and agony into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plunge and be baptized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that day could dawn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crushed down and kept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 speaks to the disciples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of the joy that comes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at all of the bitter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it is bought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set forth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three characteristics which belong to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 between the ascension of Jesus Christ and His coming again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day of continual and clearer teaching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of desires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day of filial experience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characteristics of the Christian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ought to be the characteristics of our individual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brother! are they the characteristics of yours?</w:t>
      </w:r>
    </w:p>
    <w:p w14:paraId="47C9C2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EDC57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note them in order.</w:t>
      </w:r>
    </w:p>
    <w:p w14:paraId="24D7FE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7CF5F" w14:textId="1830169E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our Lord tells us that the whole period of the Christian life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upon earth is to be a period of continuous and clearer teaching by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Himself.</w:t>
      </w:r>
    </w:p>
    <w:p w14:paraId="2536D1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B3A37" w14:textId="290D77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Hitherto I have spoken to you in proverbs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a comparison or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primarily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mysterious and enigmatical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reference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directly to the immediately preceding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departure and the sorrow that accompanied it and was to merge into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described under that touching figure of the woman in travail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reference must be extended very much farther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includes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only this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whole of His teaching by word 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here upon earth.</w:t>
      </w:r>
    </w:p>
    <w:p w14:paraId="2573CB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52D7D" w14:textId="5394BF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first thing that strikes me here is this strange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who knew Himself to be within four-and-twenty hours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that scarcely another word of instruction was to come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calmly asserting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the subsequent ages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to continue its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how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wisest and profoundest of earthly teachers have their lips sealed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so as that no counsel can come from them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long in vain for responses from the silenced oracle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dumb whatever new problems may 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calmly poses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world as not having His teaching activity in the slightest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 suspended by that fact which puts a conclusive and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close to all 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He says that after death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clearly than in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 Teacher of the world.</w:t>
      </w:r>
    </w:p>
    <w:p w14:paraId="3A3211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F08A1" w14:textId="354C1D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He mean by that?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first of all the facts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 this saying--the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were still in the future when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these--the bitter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supernatural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triumphant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everlasting session of the Son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hand of God--taught the whole world the meaning of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love of the Father's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 of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even the sweetest and tenderest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have taught them?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declares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continuance of His teaching functions unbroken through death and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refers partly to the future facts of His earthly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more does He refer to that continuous teaching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Spirit whom He sends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granted to every believing soul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ages.</w:t>
      </w:r>
    </w:p>
    <w:p w14:paraId="3EC7F5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6AB167" w14:textId="215C06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great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recurs over and over again in these discourses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far too much dropped out of the consciousness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creeds of the modern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call ourselves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a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by no means merely the effect of the recorded facts and utterances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preserved here in the Book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pondered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also the hourly communication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waiting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souls that keep themselves near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deeper insight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larger views of His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firmer grasp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contents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more complete subjection 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to the truth as it is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 women!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anything about what it is to learn of Christ in the sense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poor human voice like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even merely the records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past words and deeds as garnered in these Gospels and expounded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source of your growing knowledge of Him?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keep our hearts and minds clearer than we do of the babble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voices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be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loyal and humble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constant and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sitting on the benches in Christ's school till the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came to give us His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great words of my text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so often do in the mass of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lack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verification of experience and the assurance that it is so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sat in Christ's school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you know the secret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illuminative whispers of His teaching? 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something wrong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something insincere in your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profession.</w:t>
      </w:r>
    </w:p>
    <w:p w14:paraId="02983D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476A4" w14:textId="352657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 here ranks that subsequent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before all that He said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and precious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do not mean for one moment to allege that fresh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communications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uncontained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given to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age-long and continuous teaching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suppose to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 the meaning of the great promises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of revelation were finished when He 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inspired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commentary upon the facts of revelation was completed with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writings which follow the Gospels in our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brings us up to the understanding of the facts 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commentary upon them which Scripture contains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what was 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dimly apprehended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mysterious and enigmatical when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remains mysterious and enigmatical to us until we grow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gradually becomes full of significance and weighty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and certain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teaching which goes on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ages--the lifting of His children to the level of apprehending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of the inexhaustible and manifold wisdom which is stored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in this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mine has been worked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it goes the richer is the lode; and no ages will exhaust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treasures that are hid in Christ Jesus our Lord.</w:t>
      </w:r>
    </w:p>
    <w:p w14:paraId="0DCA80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82A3A" w14:textId="4779FB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uses the new problems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 circumstances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each successive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each individual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evolve from His word larger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make the earlier lessons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fully and deeply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problems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uneasiness about social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attitude to many ancient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find that Jesus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has been to all past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generations,--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answer to all its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using even these doubts as a means of evolving the deeper harmonies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of unveiling in the ancient truth more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than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 have seen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write unto you no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commandment I write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inexhaustible freshness of the old word taught us anew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and larger applications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everlasting Teacher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hope that shines through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commend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I submitted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 to that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 to men and systems and preachers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books and magazines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of the noisy and clamorous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tongues that bewilder under pretence of enlightening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generation--have I said to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Hold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 peace! and let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silence of my waiting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 the Teacher Himself speak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for Thy servant heareth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Teach me Thy way and lead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art my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the humblest of Thy scholars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766A67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8B2D6" w14:textId="29987A7F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another of the glad features of this dawning day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is that it is to be a day of desires based upon Christ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and Christlike.</w:t>
      </w:r>
    </w:p>
    <w:p w14:paraId="5F6FD5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E18553" w14:textId="7963F9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that day ye shall ask in My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translators have wisely put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colon at the end of that 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we may not hurry over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quickly in haste to get to the next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 a substantial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and privilege wrapped up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has just been saying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thing in the previous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repeats it here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emphasise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set it by the subsequent words in a somewhat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dwell upon it for a very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explained in former sermons the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of that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in Christ's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suggested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that it implies two things--the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desires should 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based upon His great work as the only ground of our acceptance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God; 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desires should all be such as represent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 and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ask in His name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His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resting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hopes of answer solely upon His mighty sacrifice and all-sufficient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shaped accurately and fully after the pattern of the wishes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are dear 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 be the prerogative and the joy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new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about to dawn.</w:t>
      </w:r>
    </w:p>
    <w:p w14:paraId="68ED6C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C482DE" w14:textId="5B29FE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how beautifully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wishes moulded into conformity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offered in reliance upon His great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follows upon that other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tell you plainly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Master's voice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revealing the paternal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scholar's voice answers with desires kindled by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Longings and aspirations humbly offered for His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 of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our true response to His teaching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astronomer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powerful his telescope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 resolve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nebulae that resisted feebler instruments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has his bounds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vision enlarged as he looks 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sees yet other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mightier star-clouds lying mysterious beyond its ken--so each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influx and tidal wave of knowledge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 gives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waiting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on to enlarged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longings to 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further into the unexplored mysteries of that magnificent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boundless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nestle still closer into the infinite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declares to us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answer of the child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 of the Father is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Abba! Father! show me yet more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aspiration and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longing and satisfaction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unsatiated and inexhaustible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unwearying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alternation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poles between which the life of a Christian may revolve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smoothness and music.</w:t>
      </w:r>
    </w:p>
    <w:p w14:paraId="43DA27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D3D97" w14:textId="172C94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friend! is that anything like the transcript of our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more we know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long to know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Him? and the more we long to know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confidential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continuous are the teachings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Master? Is not this a far higher level of Christian life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we live upon? And why so? Is Christ's word faithless?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 to be gracious? Was this promise of His idle wind? Or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and I have never grasped the fulness of privileges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bestows upon us?</w:t>
      </w:r>
    </w:p>
    <w:p w14:paraId="5C35F5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09383" w14:textId="5E469829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that that day is to be a day of filial experience of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 Father's love.</w:t>
      </w:r>
    </w:p>
    <w:p w14:paraId="4FCB3A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7D146" w14:textId="1BDADC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 say not unto you that I will pray the Father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loveth you because ye have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believed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out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does not deny His intercession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does not bring it into evidence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deny it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soon afterwards we find Him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pray for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Thou hast given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are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 it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He may emphasise another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solace--viz.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those who listen to the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their desires moulded into harmony with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wishes and hopes all based upon His sacrifice and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Father's love directly flows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intercession to turn Him to be merciful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sometimes caricature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the intercession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 meant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bent the reluctant will of the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horrible misconceptions Christ sweeps out of the field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there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fact that the prayers of which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 are offered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substance and reality of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mean by the intercession of Jesus Christ.</w:t>
      </w:r>
    </w:p>
    <w:p w14:paraId="6C9FE6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4253F" w14:textId="3E84D4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note that God loves the men who love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completely does the Father identify Himself with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love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the blessed answer of His love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 loves Christ loves God.</w:t>
      </w:r>
    </w:p>
    <w:p w14:paraId="163155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5D248" w14:textId="589762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Whosoever loves Christ must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that He came forth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are the two characteristics of a Christian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divine mission of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that flows from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follow from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love which comes down upon the heart which loves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 and first flow of that love towards that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first loved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not here tracking the stream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pointing to it midway in its flow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to the fountain-head you have to go up to the divine Father's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loved when there was no love in us;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First comes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unmotived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spontaneous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self-originated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infinite love of God to sinners and aliens and enemies;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the Cross and the mission of Jesus Christ; then the faith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mission; then the love which is the child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grasps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and recognises the love that lies behind it;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special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paternal love of God falling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that love Him in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here in the slightest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 to conflict with the grand universal truth that God loves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enemies and sinners and aliens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precious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who have known and believed the love that God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live under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influences of His 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place in its tenderness which it is impossible that any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who do not so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sweet commerce of a divine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answering a human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itself is the answer to a prior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with it the firm confidence that prayers in His name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prayers in vain.</w:t>
      </w:r>
    </w:p>
    <w:p w14:paraId="2932F0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0D950" w14:textId="70E74A6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growing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ever-present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calm desires built upon Christ's Cross and fashioned after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assurance in my quiet and filial heart that my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heavens loves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neither give me serpents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 them to be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refuse bread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 ask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it--these things ought to mark the lives of all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experience? 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are they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believe that Thou art come forth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love Thee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780FF23" w14:textId="223D885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2DC50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3D2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2021-12-07T10:18:00Z</dcterms:modified>
</cp:coreProperties>
</file>