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630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4FBBD1" w14:textId="4ED68F6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094</w:t>
      </w:r>
      <w:r w:rsidR="000D6B18" w:rsidRPr="000D6B18">
        <w:rPr>
          <w:sz w:val="32"/>
          <w:u w:val="single"/>
        </w:rPr>
        <w:t xml:space="preserve">. </w:t>
      </w:r>
      <w:r w:rsidR="00BC1F17">
        <w:rPr>
          <w:b/>
          <w:sz w:val="32"/>
          <w:u w:val="single"/>
        </w:rPr>
        <w:t>FROM AND TO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8E50449" w14:textId="03CEB45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5153" w:rsidRPr="001A5153">
        <w:rPr>
          <w:rFonts w:cstheme="minorHAnsi"/>
          <w:i/>
          <w:sz w:val="24"/>
          <w:szCs w:val="24"/>
          <w:lang w:val="en-US"/>
        </w:rPr>
        <w:t xml:space="preserve">I came forth from the </w:t>
      </w:r>
      <w:proofErr w:type="gramStart"/>
      <w:r w:rsidR="001A5153" w:rsidRPr="001A5153">
        <w:rPr>
          <w:rFonts w:cstheme="minorHAnsi"/>
          <w:i/>
          <w:sz w:val="24"/>
          <w:szCs w:val="24"/>
          <w:lang w:val="en-US"/>
        </w:rPr>
        <w:t>Father</w:t>
      </w:r>
      <w:proofErr w:type="gramEnd"/>
      <w:r w:rsidR="001A5153" w:rsidRPr="001A5153">
        <w:rPr>
          <w:rFonts w:cstheme="minorHAnsi"/>
          <w:i/>
          <w:sz w:val="24"/>
          <w:szCs w:val="24"/>
          <w:lang w:val="en-US"/>
        </w:rPr>
        <w:t>, and am come into the world: again, I leave the world, and go to the Father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E249AC" w14:textId="402C714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A5153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1A5153">
        <w:rPr>
          <w:rFonts w:cstheme="minorHAnsi"/>
          <w:i/>
          <w:sz w:val="24"/>
          <w:szCs w:val="24"/>
          <w:lang w:val="en-US"/>
        </w:rPr>
        <w:t>28</w:t>
      </w:r>
    </w:p>
    <w:p w14:paraId="582CD6D2" w14:textId="4EA5441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859E7" w14:textId="0D5B9F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majestic and strange words are the proper close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what follows being rather a reply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absolutely new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completeness and the brevity with which they cover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 of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fall into two halves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consisting of two clauses; the former half describing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latter His ascent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each half the two clauses deal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from the two opposite ends as it were--the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departure and the point of arrival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came forth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 come into the world: again I leave the world and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first point of departure is the last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arrival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 comes round to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Lord's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jewel enclosed within the flashing gold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dwelling with God.</w:t>
      </w:r>
    </w:p>
    <w:p w14:paraId="5620FD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DD8E5" w14:textId="72CA0E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we shall best apprehend the scope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appropriate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the blessing and power of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deal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points to which they call our attention--the dwelling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Father; the voluntary coming to the earth; the voluntary departure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dwelling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grasp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if we would know the whole Christ and all that He is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and to be to us and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deal simply with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points.</w:t>
      </w:r>
    </w:p>
    <w:p w14:paraId="25C42B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6AB33" w14:textId="2F37A1F5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Note then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 xml:space="preserve">the dwelling with the </w:t>
      </w:r>
      <w:proofErr w:type="gramStart"/>
      <w:r w:rsidRPr="001A5153">
        <w:rPr>
          <w:rFonts w:asciiTheme="minorHAnsi" w:hAnsiTheme="minorHAnsi" w:cs="Courier New"/>
          <w:b/>
          <w:bCs/>
          <w:sz w:val="22"/>
          <w:szCs w:val="22"/>
        </w:rPr>
        <w:t>Father</w:t>
      </w:r>
      <w:proofErr w:type="gramEnd"/>
      <w:r w:rsidRPr="001A515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91E30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28D7B" w14:textId="072C56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adopt the most probable reading of the first clause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even more forcible than in our version: I came forth out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Such an egress implies a being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a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ineffable for our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transcending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implies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deeper and closer relation than even that of juxtaposition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outward presence.</w:t>
      </w:r>
    </w:p>
    <w:p w14:paraId="7D0194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A8C3C" w14:textId="4C018F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great words there is involved 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bore about with Him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and consciousness of an individual existence prior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 how frequently such hints drop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lips--Before Abraham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beyond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thought of a remembered previous existence there is this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one--that the words are the assertion by Christ Himself of a previous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ineffable union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such a subject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and reverence bid us speak only as we hear; but I cannot refrain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emphasising the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this fourth Gospel be a genuine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 of the teaching of Jesus Christ--and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genius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he who wrote it?--if it be a genuine record of the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nothing is more plain than that 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sorts of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implication and by direct 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sorts of audiences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friends and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reiterated this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 to have dwelt 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before He lay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breast of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mean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 hath ascended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into heaven save He which came down from heaven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did He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and if ye shall see the Son of Man ascend up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before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did He mean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do Mine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will of Him that sent Me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He mean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the solemnities of that last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Glorify Thou Me with the glory which I had with Thee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was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444520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2D0DD" w14:textId="555DB6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Dear friends! it seems to me that if we know anything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cannot believe that He thus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about Him on which we can 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venturing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 at all upon these solemn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leave this with you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meekest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lowliest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sane and wise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teachers made deliberately over and over again this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either absolutely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lifts Him into the region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is fatal to His pretensions to be either meek or modest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wise or sane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religious teacher to whom it is worth our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listen.</w:t>
      </w:r>
    </w:p>
    <w:p w14:paraId="0ACB2B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35374" w14:textId="00F5DD23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the voluntary coming into the world.</w:t>
      </w:r>
    </w:p>
    <w:p w14:paraId="1B2F02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54038" w14:textId="479E71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 came forth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talk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loose way about men coming into the world when they are born;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weight of these words and the solemnity of the occasion 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purpose for which they were spoken--viz.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 and to illuminate these disciples--forbid us to see such a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platitude as that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would have been no consolation in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they meant something a great deal more than the undeniable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melancholy fact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about to die.</w:t>
      </w:r>
    </w:p>
    <w:p w14:paraId="1B8A12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D5BDE" w14:textId="18804D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has been a Man who chose to be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has been a Man who appeared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the will of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of the will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His own free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willed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 the form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the voluntariness of the entrance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into the conditions of our human life is all-important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underlies the whole value of that life and its whole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blessing and good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underlies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sinlessness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hence His power to bring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pure and perfect life into the midst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knit together by that mysterious bond of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descent which only now for the first time is beginning to receive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due attention on the part of men of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heredity have the taint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Jesus Christ is only one of the 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deliverance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no sinlessness in 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However fair its record may seem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somewhere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leprosy that infects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He came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fashion from all the rest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 with the same sin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no deliverer 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He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series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melancholy captives on the road to Siberia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carries a link of the hopeless chain that binds them all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true that of His own will He took to Himself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born as the Scripture tells us He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birth being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not His being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free from taint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 us from taint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Himself unbound by the chain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from off our necks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stream is fouled from its source downwards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flows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successive drop participant of the primeval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from the white snows of the eternal hills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comes into it an affluent which has no stain on its pure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can purge that into which it 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willed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plant a new beginning of holy life in the very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which henceforth should work as leaven.</w:t>
      </w:r>
    </w:p>
    <w:p w14:paraId="42CD00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A1DFB" w14:textId="56DDA7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voluntary assumption of our nature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all-important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unless we preserve it clear to our minds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to sway our affections is struck away from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He voluntarily took upon Himself the nature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redeem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should I be thankful to Him for what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right has He to claim my love? But if He willingly came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this end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this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am knit to Him by cords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thing only saves for Jesus Christ the unbounded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perpetual love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from His own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perpetual love He came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talk about kings 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palaces and putting on the rags of the beggar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learning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huts where poor men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experience of the conditions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lowliest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is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infinitely beyond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legends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set forth for us in a touching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incident that almost immediately preceded these parting words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He came forth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aside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garments and took a towel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washed the foul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of these travel-stained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 parable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 of His divine origin was ever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consciousness led Him to lay aside the garments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gird Himself with the towel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round which to wrap it was more humiliation than that He wrapped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round the body which He took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may learn there what it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Him His supreme right to our devotion and our surrender--viz.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in the form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thought not equality with God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to be covetously 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made Himself of no reputation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found in fashion as a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8577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CE0DB" w14:textId="5237812C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Note the voluntary leaving the world.</w:t>
      </w:r>
    </w:p>
    <w:p w14:paraId="6F2EE8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AEDA7" w14:textId="1B2442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stages of that departure are not distinguished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fact--the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the majestic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spontaneous energy of Christ as their cause.</w:t>
      </w:r>
    </w:p>
    <w:p w14:paraId="40C33E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BED12" w14:textId="21BF83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a voluntary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so often had occasion to insist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course of these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do not need to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remind you only how distinctly and in what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that thought is presented to us in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own words about His having power to lay down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story of the Passion hints that seem to suggest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He is about to bow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from that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read: Into Thy hands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commend My Spirit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gave up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hints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nature in the very swiftness of His death and unexpected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brevity of His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accounted for by no natural result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physical process of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is that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so even when He seemed to be its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never showed Himself more completely the Prince of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Conqueror of Death than when He gave up His life and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scene in a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 of fiction of a man sitting on a rock and the ocean stretching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reaches high upon his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threatens not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there in his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bows his head 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 and lets it roll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willed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willed.</w:t>
      </w:r>
    </w:p>
    <w:p w14:paraId="5EA141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2A2D4" w14:textId="576F19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also a voluntary resurrection by His own power; for 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sometimes represents His rising again from the dead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Father's attestation of the Son's finished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also represents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His own claim of power to lay down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Son's triumphant egress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 into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willed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was raised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dead by the glory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Jesus rose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by His own power.</w:t>
      </w:r>
    </w:p>
    <w:p w14:paraId="053EE6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D904F" w14:textId="55DCEC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also a voluntary ascension 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Elijah's chariot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need for a whirlwind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 a mortal to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need for any external vehicle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agency whatsoever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angels bore Him up upon their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cords of duty which bound Him to earth being cut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rose to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native sphere;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one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natural forces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life bore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inverted gravitation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upward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which was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ascended by His own inherent power.</w:t>
      </w:r>
    </w:p>
    <w:p w14:paraId="06C838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5F2C1" w14:textId="6BDFCE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voluntary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became the Sacrifice for our sins;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 of His self-effected resurrection He proclaimed Himself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of death and the resurrection for all that trust Him; 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ascending up on high He draws our hearts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see Him lost from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behind the bright Shekinah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that stooped to conceal the last stages of His ascension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return to our lowly work with great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 on things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 right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40BEB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E979B" w14:textId="0A16BB62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lastRenderedPageBreak/>
        <w:t>IV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 xml:space="preserve">we have here the dwelling again with the </w:t>
      </w:r>
      <w:proofErr w:type="gramStart"/>
      <w:r w:rsidRPr="001A5153">
        <w:rPr>
          <w:rFonts w:asciiTheme="minorHAnsi" w:hAnsiTheme="minorHAnsi" w:cs="Courier New"/>
          <w:b/>
          <w:bCs/>
          <w:sz w:val="22"/>
          <w:szCs w:val="22"/>
        </w:rPr>
        <w:t>Father</w:t>
      </w:r>
      <w:proofErr w:type="gramEnd"/>
      <w:r w:rsidRPr="001A515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7C202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ABF58" w14:textId="76D1B3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final dwelling with God is not wholly identical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initial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earthly life was no mere parenthesis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returned to the Throne carried with Him the manhood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bore it thither into the glory in which the Word had dwelt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true consolation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 to these His weeping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still offers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waiting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now the manhood of Jesus Christ is exalted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participation in the divine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dwells there in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invisible sweetness and solemnity of fellowship with the Father.</w:t>
      </w:r>
    </w:p>
    <w:p w14:paraId="75A519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B68FD" w14:textId="5A1707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that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mere abstract dogma of theology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touches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daily life at all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essential to the fullness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 and our rest in Christ.</w:t>
      </w:r>
    </w:p>
    <w:p w14:paraId="06AE96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77977" w14:textId="376063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see not all things put under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see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Brother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elevated to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makes the fortunes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family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of them will be poor as long as He is so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sends us from the far-off land where He is gone precious gifts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produce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send for us to share His throne one day.</w:t>
      </w:r>
    </w:p>
    <w:p w14:paraId="028443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BB5FA" w14:textId="7F8F45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ascension to the Father is the elevation of our best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dearest Friend to the Throne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hands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pierced for us on the Cross hold the helm and sway the sceptre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we may calmly meet all events.</w:t>
      </w:r>
    </w:p>
    <w:p w14:paraId="672E17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1194D" w14:textId="4C2D02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elevation of Jesus Christ to the Throne fills Heaven for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different it is to look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awful abysses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wonder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their crushing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spirits of dear ones that are gone are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at all; and to look up and to think My Christ hath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somewhere with a true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loved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an ascended Christ we recoil from the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splendours of an unknown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rustic might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unintelligible magnificence of a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believe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far-off becomes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vague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definite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unsubstantial becomes solid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 becomes a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trust ourselves and the dear dead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where He is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Him they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that we need.</w:t>
      </w:r>
    </w:p>
    <w:p w14:paraId="03FDBA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484E0" w14:textId="044DAE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it all comes to this--make sure that you have hold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Christ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earthly life is little without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celestial halo that rings it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is nothing without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 without His resurrection and ascension maybe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pathetic than millions of other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life and death and resurrection are not apprehended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fullest power until they are set between the eternal glory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eternal glory after.</w:t>
      </w:r>
    </w:p>
    <w:p w14:paraId="72259F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A606B" w14:textId="566BA20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These four facts--the dwelling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the voluntary coming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earth; the voluntary leaving earth;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dwelling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Father--are the walls of the strong fortress into which we may flee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With them it stands four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square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every wind that blows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Strike away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totters into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your Christ; for nothing less than the whole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the Virgin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crucified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ascended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sitting 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strong enough to help your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vast enough to satisfy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enough to love you as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able to deliver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from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lift you to the glories of His own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8BF0E88" w14:textId="286D22A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B31909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784884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A200E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2021-12-07T10:16:00Z</dcterms:modified>
</cp:coreProperties>
</file>