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FAED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0FDFCFC" w14:textId="79FF35A0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110</w:t>
      </w:r>
      <w:r w:rsidR="000D6B18" w:rsidRPr="000D6B18">
        <w:rPr>
          <w:sz w:val="32"/>
          <w:u w:val="single"/>
        </w:rPr>
        <w:t xml:space="preserve">. </w:t>
      </w:r>
      <w:r w:rsidR="00521D8A">
        <w:rPr>
          <w:b/>
          <w:sz w:val="32"/>
          <w:u w:val="single"/>
        </w:rPr>
        <w:t>CHRIST OUR PASSOVER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ADF33CE" w14:textId="4DAEDC5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21D8A" w:rsidRPr="00521D8A">
        <w:rPr>
          <w:rFonts w:cstheme="minorHAnsi"/>
          <w:i/>
          <w:sz w:val="24"/>
          <w:szCs w:val="24"/>
          <w:lang w:val="en-US"/>
        </w:rPr>
        <w:t>These things were done, that the Scripture should be fulfilled, A bone of Him shall not be broken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FD31AA9" w14:textId="3F7A8EB7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521D8A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</w:t>
      </w:r>
      <w:r w:rsidR="00521D8A">
        <w:rPr>
          <w:rFonts w:cstheme="minorHAnsi"/>
          <w:i/>
          <w:sz w:val="24"/>
          <w:szCs w:val="24"/>
          <w:lang w:val="en-US"/>
        </w:rPr>
        <w:t>36</w:t>
      </w:r>
    </w:p>
    <w:p w14:paraId="5F0C3865" w14:textId="2A47E4A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3F58A" w14:textId="7BD9CA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Evangelist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words of this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points to the great Feast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Passover and to the Paschal Lamb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finding their highest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calls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this purpose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bringing out the correspondence between the shadow and the substance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avails himself of a singular coincidence concerning a perfectly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unimportant matter--viz.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abnormally rapid sinking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physical strength in the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the final indignity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breaking the bones of the sufferers was avoided in His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entirely insignificant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kind of fingerpost pointing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more 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real correspondences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not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 that he was so purblind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attached so much importance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that this outward coincidence exhausted in his conception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correspondence between the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was a trifle that suggested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greater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help aiding gross conceptions and common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minds to grasp the inward relation between Jesus and that Passover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just as our Lord would have fulfilled the prophecy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 coming meek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having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had never ridden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literal ass into the literal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our Lord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fulfilled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shadow of the Passover with the substance of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 if there had never been this insignificant correspondence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the two.</w:t>
      </w:r>
    </w:p>
    <w:p w14:paraId="3F0E8A3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F798A" w14:textId="0E4FC3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whilst my text is the Evangelist's commentary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question arises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did he come to recognise that our Lord was all which that Passover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signified? And the answer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recognised it through Christ's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record the institution of the Lord's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fall into his scheme to deal with external events of that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knew that it had been sufficiently taught by the three earlier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his is a supplement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though he did not narrate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institution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takes it for granted in the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vindication of his seeing the fulfilment of A bone of Him shall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broken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incident to which I have referred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in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Himself swept away the Passover and substituted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memorial feast of the Lord's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do in remembrance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at the table where the Paschal lamb had been eaten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sufficiently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warrants John's allusion here.</w:t>
      </w:r>
    </w:p>
    <w:p w14:paraId="456781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0664C6" w14:textId="2F3FB4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marking the fact that our Evangelist is but carrying 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 that he had learned in the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fairly take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identification of the Paschal lamb with the crucified Christ as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last instance in which our Lord Himself laid His hand upon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 incidents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mean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from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merely for the purpose of dealing with the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 have read as our starting-point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wish to speak now.</w:t>
      </w:r>
    </w:p>
    <w:p w14:paraId="55A240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4B7E6" w14:textId="32C6A6A5" w:rsidR="000610DB" w:rsidRPr="00C6777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6777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Now then</w:t>
      </w:r>
      <w:r w:rsidR="000D6B18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the first thing that strikes me is that in this</w:t>
      </w:r>
      <w:r w:rsidR="000610DB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substitution of Himself for the Passover we have a strange instance of</w:t>
      </w:r>
      <w:r w:rsidR="000610DB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Christ's supreme authority.</w:t>
      </w:r>
    </w:p>
    <w:p w14:paraId="7549BA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1FE6B2" w14:textId="48B354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Try to fling yourself back in imagination to that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and a handful of Galileans were sitting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remember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sanctity which immemorial usage had cast round that centre and apex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Jewish ritual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established at the Exodus by a solemn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intended to commemorate the birth of the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venerable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antiquity and association with the most vehement pulsations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national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centre point of Jewish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said: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all away; do not think about the Exodus; do not think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destroying Angel; do not think about the deliverance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Forget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past; do this in remembrance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into account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Passover had a double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sacredness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religious festival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also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commemorating the birthday of the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estimate 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sense of His own importance the Man must have had who said: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past is done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Me that you have to think of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might venture to take a very modern illustration without vulgarising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suppose that on the other side of the Atlantic somebody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stand up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abrogate the Fourth of July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Independence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think about Washington and the establishment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United States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about 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exactly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instead of a century there were millenniums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observance which He thus laid 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say that is a strange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exercise of authority.</w:t>
      </w:r>
    </w:p>
    <w:p w14:paraId="015757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E202F9" w14:textId="326BF07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does it imply? It implies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must say a word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implies that Christ regarded the whole of the ancient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system of Judaism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rites of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pointing onwards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recognised in it a system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whole raison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d'etre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which was anticipatory and preparatory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Him the Decalogue was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Him priests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consecrated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Him kings were anointed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for Him prophets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sacrifices smoked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Him festivals were appointed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its history were all one long proclamation: The King cometh! go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to meet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get less than that out of the way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handled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told in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Jacob's ladder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Serpent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Manna that fell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Pillar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Cloud that led the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Rock that gushed forth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Passover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the very shining apex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sacrificial and ritual system.</w:t>
      </w:r>
    </w:p>
    <w:p w14:paraId="2034FC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98C8CC" w14:textId="3FD408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 way of dealing with all the institutions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nation as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inmost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exactly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parallel to His way of dealing with the sacred words of Mosaic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 and prohibition in the Sermon on the 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by side as of equal--I was going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should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in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identical--authority what was said to them of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what I say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Amidst the dust of our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controversies as to the processes by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times at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Testament books assumed their present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grave danger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essential thing about the whole matter should be obscured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in which what is called Higher Criticism may finally locate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origins and dates of the various parts of that ancient record 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ancient system does not in the slightest degree affect the outstanding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 of the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the product of the divine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working (if you will) through men who had more freedom of action whilst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were its organs than our grandfathers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it so; but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divine Hand shaped the whole in order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educational effects upon the generations that received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shine through it all the expectation of the coming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venture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grateful we may be to modern investigation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upon these other points to which I have referred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ignorant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reader that reads Jesus Christ into all the Old Testament may be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uncritical and mistaken in regard to details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has got hold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root of the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nearer to the apprehension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essence and spirit and purpose of the ancient Revelation than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learned critic who does not see that it is the preparation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prophecy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vindication of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lies in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among other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in the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harmony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completion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He had previously spoken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His relation to the 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claimed the Passover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prophecy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the Lamb of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06479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C18BE" w14:textId="22A0231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dwell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consideration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involved in this strange exercise of authority--viz.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naturalness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without any sense of doing anything presumptuous or extraordinary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Christ assumes His right to handle divine appointments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most perfect freedom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modify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reshape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divert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from their first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enjoin them with an authority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 to that with which the Lord said unto Moses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ye this day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your generations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 one supposition on which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understand that conduct--that He was the possessor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 the same as the Authority that had originally instituted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rite.</w:t>
      </w:r>
    </w:p>
    <w:p w14:paraId="133C83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2E1AAC" w14:textId="4EFDCF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brethren! when our Lord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in remembrance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pray you to ask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did that involve in regard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nature and the source of His authority over us? And what did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involve in regard to His relation to that ancient Revelation?</w:t>
      </w:r>
    </w:p>
    <w:p w14:paraId="76FCCD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C216AB" w14:textId="3CD81118" w:rsidR="000610DB" w:rsidRPr="00C6777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6777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And now another point that I would suggest is--we have</w:t>
      </w:r>
      <w:r w:rsidR="000D6B18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in this</w:t>
      </w:r>
      <w:r w:rsidR="000610DB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substitution of the new rite for the old</w:t>
      </w:r>
      <w:r w:rsidR="000D6B18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our Lord's clear declaration</w:t>
      </w:r>
      <w:r w:rsidR="000610DB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of what was the very heart of His work in the world.</w:t>
      </w:r>
    </w:p>
    <w:p w14:paraId="122944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EC8452" w14:textId="6B0201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remembrance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He points?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to the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deep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flashing moral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purity that gleamed and shone lambent in His words? No! Is it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gracious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self--oblivion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gentle accessibility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loving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leisurely heart always ready to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eye ready to fill with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hand ever outstretched and ever laden with blessings? No! 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on the Cross which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might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isolates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underscores with red lines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He would have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remember nothing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rites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insignificant in many aspects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are often of enormous importance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witnesses to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point to the Lord's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rite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Christian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to be repeated over and over and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in it the great barrier which has rendered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render it 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evermore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obscures the atoning sacrifice of Christ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ever pose as the full representation of the Master's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the full expression of the Saviour's word.</w:t>
      </w:r>
    </w:p>
    <w:p w14:paraId="5F5E09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9D34B3" w14:textId="4B8A2E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do men and churches that falter in their allegiance to the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redemptive death do with the Lord's Supper? Nothing!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most part they ignore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if they retain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 how to explain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why it should be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of why it is there is the great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 utterance and the strong defence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truth that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 for our sins according to the Scriptures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Son of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give His life a ransom for the many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F57BD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FB9B0E" w14:textId="25024B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did that Passover say? Two things it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blood 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sprinkled on the lintels and on the door-posts was the token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destroying Angel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with his broad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silent pinions he swept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bringing a blacker night into Egyptian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behind him no house in which there was not one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houses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occupants had put the ruddy mark on the lintels and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doorposts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wise enough not to go forth from behind the shelter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mark on the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safe when the morning dawned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all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our sinfulness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brought down upon our heads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exposedness to that retribution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righteously governed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needs follow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that death which the separation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God--the necessary result of sin--most surely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proffered in that great Sacrifice shelter from the destroying sword.</w:t>
      </w:r>
    </w:p>
    <w:p w14:paraId="5AC200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854BB" w14:textId="39CDA6D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is not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Whilst the blood on the posts meant security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Lamb on the table meant emancipation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who find in the dying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their exemption from the last consequences of 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partaking of the Christ whose sacrifice is their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communication of a new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sets them free from a worse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Egyptian bondage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enables them to shake from their emancipated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limbs the fetters of the grimmest of the Pharaohs that have wielded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tyrannous dominion over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Pardon and freedom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creation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 subject only to the law of Jehovah Himself--these were the facts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Passover festival and the Passover lamb signified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facts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nobler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brought to us by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teach you what His work in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lays His own hand on that highest of the ancient festivals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endorses the Baptist's declaration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 the Lamb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taketh away the sin of the world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129851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577276" w14:textId="6B719AD8" w:rsidR="000610DB" w:rsidRPr="00C6777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6777A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let me ask you to notice how</w:t>
      </w:r>
      <w:r w:rsidR="000D6B18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in this regal and</w:t>
      </w:r>
      <w:r w:rsidR="000610DB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authoritative dealing by our Lord with that ancient festival</w:t>
      </w:r>
      <w:r w:rsidR="000D6B18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there</w:t>
      </w:r>
      <w:r w:rsidR="000610DB" w:rsidRPr="00C6777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6777A">
        <w:rPr>
          <w:rFonts w:asciiTheme="minorHAnsi" w:hAnsiTheme="minorHAnsi" w:cs="Courier New"/>
          <w:b/>
          <w:bCs/>
          <w:sz w:val="22"/>
          <w:szCs w:val="22"/>
        </w:rPr>
        <w:t>lies a loving provision for our weakness.</w:t>
      </w:r>
    </w:p>
    <w:p w14:paraId="6FF5ED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CEDB41" w14:textId="16BF2B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venture to say that Jesus Christ desired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by that handful of poor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our sakes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craved that He should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forgotten by those whom He was leaving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you may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 turned to the bishop standing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enigmatical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no one understood but the receiver of it--Remember!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did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appeals to our thankfulness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appeals to our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lets us see that He wishes to live in our memories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delights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because it is for our profit.</w:t>
      </w:r>
    </w:p>
    <w:p w14:paraId="75D6DE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BE23E7" w14:textId="5D53CE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Passover was purely and simply a rite of remembrance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venture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the Lord's Supper is nothing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how people talk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bare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Zwinglian ideas of the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do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bald and bare by the side of modern notions and mediaeval notions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resuscitated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had rather have the bareness than I would have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overlaid by coverings under which there is room for abundance of vermin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lurk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puts the Lord's Supper in the place of the Passover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Passover was a purely memorial rite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Christian people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the spirituality of the whole Gospel system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only bond which unites men to Jesus and brings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 to them--viz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faith--all the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you cling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spite of all that is going on round us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that 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intelligible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Scriptural notion that we commemorate the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 the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said that the Lord's Supper was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observed in remembrance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His explanation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for one am content to take as the expounder of the laws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feast's own Founder.</w:t>
      </w:r>
    </w:p>
    <w:p w14:paraId="363D7A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44636" w14:textId="5691ACFB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one more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Passover men fed on the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presents Himself to each of us as at once the Sacrifice for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 and the Food of 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will keep your minds in touch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truth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Him whom the truth about Him reveals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will keep your hearts in touch with that great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unspeakable sign of God's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will keep your wills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submission to His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will let His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you may otherwise word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into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your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you will go out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like the disciples to flee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Israelites to wander in a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strengthened for many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 of joyous service and true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come at last to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 promised us: Ye shall sit with Me at My table in My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whence we shall go no more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667AD2A" w14:textId="6FA24EA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2B651A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767F4F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A2DC4DC" w14:textId="51FACE2B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962AC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2021-12-07T10:27:00Z</dcterms:modified>
</cp:coreProperties>
</file>