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CA7C" w14:textId="77777777" w:rsidR="00E30BFB" w:rsidRPr="00B22470" w:rsidRDefault="00E30BFB" w:rsidP="00E30BF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757BD7B" w14:textId="11CCEE78" w:rsidR="00E30BFB" w:rsidRPr="00B22470" w:rsidRDefault="00E30BFB" w:rsidP="00E30BF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JUDGES-004. </w:t>
      </w:r>
      <w:r w:rsidRPr="00E30BFB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LL THINGS ARE YOURS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C0CE7A2" w14:textId="01988121" w:rsidR="00E30BFB" w:rsidRPr="005736A5" w:rsidRDefault="00E30BFB" w:rsidP="00E30BF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E30BFB">
        <w:rPr>
          <w:rFonts w:cstheme="minorHAnsi"/>
          <w:i/>
          <w:sz w:val="24"/>
          <w:szCs w:val="24"/>
          <w:lang w:val="en-US"/>
        </w:rPr>
        <w:t>They fought from heaven; the stars in their courses fought against Sisera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61F046C" w14:textId="6ACBB9D9" w:rsidR="00E30BFB" w:rsidRDefault="00E30BFB" w:rsidP="00E30BF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Judges </w:t>
      </w:r>
      <w:r w:rsidR="004467B0">
        <w:rPr>
          <w:rFonts w:cstheme="minorHAnsi"/>
          <w:i/>
          <w:sz w:val="24"/>
          <w:szCs w:val="24"/>
          <w:lang w:val="en-US"/>
        </w:rPr>
        <w:t>5:20</w:t>
      </w:r>
    </w:p>
    <w:p w14:paraId="663593A6" w14:textId="212C736A" w:rsidR="004467B0" w:rsidRPr="005736A5" w:rsidRDefault="004467B0" w:rsidP="004467B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4467B0">
        <w:rPr>
          <w:rFonts w:cstheme="minorHAnsi"/>
          <w:i/>
          <w:sz w:val="24"/>
          <w:szCs w:val="24"/>
          <w:lang w:val="en-US"/>
        </w:rPr>
        <w:t>For thou shalt be in league with the stones of the field: and the beasts of the field shall be at peace with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6E25A4" w14:textId="594BD138" w:rsidR="004467B0" w:rsidRDefault="004467B0" w:rsidP="004467B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Job 5:23</w:t>
      </w:r>
    </w:p>
    <w:p w14:paraId="470C4A8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07CE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two poetical fragments present the same truth on opposite sides.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first of them comes from Deborah's triumphant chant. The singer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identifies God with the cause of Israel, and declares that heaven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itself fought against those who fought against God's people. There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an allusion to the tempest which Jewish tradition tells us burst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 the ranks of the enemy, or there may be some trace of ancient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astrological notions, or the words may simply be an elevated way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saying that Heaven fought for Israel. The silent stars, as they swept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their paths through the sky, advanced like an avenging host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embattled against the foes of Israel and of God. All things fight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the man who fights against God.</w:t>
      </w:r>
    </w:p>
    <w:p w14:paraId="19D2F144" w14:textId="516B10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4DFC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other text gives the other side of the same truth. One of Job's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friends is rubbing salt into his wounds by insisting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commonplace, which needs a great many explanations and limitations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it can be accepted as true, that sin is the cause of sorrow,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righteousness brings happiness; and in the course of trying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establish this heartless thesis to a heavy heart he breaks into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strain of the loftiest poetry in describing the blessedness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righteous. All things, animate and inanimate, are upon his side.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ground, which Genesis tells us is cursed for his sake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becomes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ally, and the very creatures whom man's sin set at enmity against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at peace with him. All things are the friends and servants of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is the friend and servant of God.</w:t>
      </w:r>
    </w:p>
    <w:p w14:paraId="2108610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95C56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I. So, putting these two texts together, we have first the great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conviction to which religion clings, that God being on our side all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things are for us, and not against us.</w:t>
      </w:r>
    </w:p>
    <w:p w14:paraId="60F9EF2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82BE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that is the standing faith of the Old Testament, which no doubt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more easily held in those days, because, if we accept its teaching,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shall recognise that Israel lived under a system in so far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supernatural as that moral goodness and material prosperity were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deal more closely and indissolubly connected than they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to-day. So, many a psalmist and many a prophet breaks out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apostrophes, warranted by the whole history of Israel, and declaring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how blessed are the men who, apart from all other defences and sources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prosperity, have God for their help and Him for their hope.</w:t>
      </w:r>
    </w:p>
    <w:p w14:paraId="4131B156" w14:textId="2D05B13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DA176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But we are not to dismiss this conviction as belonging only to a system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 the supernatural comes in, as it does in the Old Testament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history, and as antiquated under a dispensation such as that in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live. For the New Testament is not a whit behind the Old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insisting upon this truth. All things work together for good to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love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All things are yours, and ye are Christ's, and Christ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God's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Who 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that will harm you if ye be followers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good?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New Testament is committed to the same conviction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that to which the faith of Old Testament saints clung as the sheet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anchor of their lives.</w:t>
      </w:r>
    </w:p>
    <w:p w14:paraId="2A15569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0073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conviction cannot be struck out of the creed of any man,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believes in the God to whom the Old and the New Testament alike bear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witness. For it rests upon this plain principle, that all this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universe is not a chaos, but a cosmos, that all these forces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creatures are not a rabble, but an ordered host.</w:t>
      </w:r>
    </w:p>
    <w:p w14:paraId="7B5844CD" w14:textId="7769751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158B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is the meaning of that great Name by which, from of old, God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His relations to the whole universe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has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been described--the Lord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Hosts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Who are the hosts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which He is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to whom,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centurion said, He says to this one,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;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another, Come!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he cometh; and to another, Do this!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he doeth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it? Who are the hosts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Not only these beings who are dimly revealed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as rational and intelligent, who excel in strength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because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hearken to the voice of His word', but in the ranks of that great army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also embattled all the forces of the universe, and all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living or dead. All are Thy servants; they continue this day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-angels,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stars, creatures of earth-- according to Thine ordinances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AFE3F66" w14:textId="04545F4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5440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if it be true that the All is an ordered whole, which is obedient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touch and to the will of that divine Commander, then all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servants must be on the same side, and cannot turn their arms against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each other. As an old hymn says with another reference--</w:t>
      </w:r>
    </w:p>
    <w:p w14:paraId="6B308F4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F17A2" w14:textId="1DFE99CF" w:rsidR="00B54175" w:rsidRDefault="00304DE3" w:rsidP="004467B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All the servants of our King</w:t>
      </w:r>
    </w:p>
    <w:p w14:paraId="5F9A74F2" w14:textId="245E7E90" w:rsidR="00B54175" w:rsidRDefault="00304DE3" w:rsidP="004467B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heaven and earth are one</w:t>
      </w:r>
      <w:r w:rsidR="00B54175">
        <w:rPr>
          <w:rFonts w:asciiTheme="minorHAnsi" w:hAnsiTheme="minorHAnsi" w:cs="Courier New"/>
          <w:sz w:val="22"/>
          <w:szCs w:val="22"/>
        </w:rPr>
        <w:t>,</w:t>
      </w:r>
    </w:p>
    <w:p w14:paraId="7761A07C" w14:textId="5C78B2E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85529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none of them can injure, wound, or slay a fellow-servant. If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travelling in the same direction there can be no collision. If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are enlisted under the same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standard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 can never turn their weapons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each other. If God sways all things, then all things which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sways must be on the side of the men that are on the side of God. Thou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shalt make a league with the stones of the field: and the beasts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field shall be at peace with thee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89F777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F1DAF" w14:textId="61D85F1C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4467B0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Note the difficulties arising from experience, in the way of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holding fast by this conviction of faith.</w:t>
      </w:r>
    </w:p>
    <w:p w14:paraId="7BADFAEB" w14:textId="15D7B71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E2BBC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grim facts of the world, seen from their lowest level, seem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shatter it to atoms. Talk about the stars in their courses fighting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or against anybody! In one aspect it is superstition, in another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aspect it is a dream and an illusion. The prose truth is that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shine down silent, pitiless, cold, indifferent, on battlefields or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peaceful homes; and the moonlight is as pure when it falls upon broken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 as when it falls upon glad ones. Nature is utterly indifferent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moral or the re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ligious character of its victims. It goes on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 unswerving and pitiless; and whether the man who stands in its path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good or bad matters not. If he gets into a typhoon he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wrecked; if he tumbles over Niagara he will be drowned. And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becomes of all the talk about an embattled universe on the side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goodness, in the face of the plain facts of life--of nature's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indifference, nature's cruelty which has led some men to believe in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sovereign powers, one beneficent and one malicious, and has led others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say, God is a superfluous hypothesis, and to believe in Him brings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enigmas than it solves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has led still others to say, Why,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a God, does it look as if either He was not all-powerful,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not all-merciful?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 has but ambiguous evidence to give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support of this conviction.</w:t>
      </w:r>
    </w:p>
    <w:p w14:paraId="538F25F6" w14:textId="574658D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BCA2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Then, if we turn to what we call Providence and its mysteries, the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book of Job, from which my second text is taken, is one of the earliest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attempts to grapple with the difficulty and to untie the knot; and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suppose everybody will admit that, whatever may be the solution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suggested by that enigmatical book, the solution is by no means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complete one, though it is as complete as the state of religious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knowledge at the time at which the book was written made possible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attained. The seventy-third psalm shows that even in that old time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when, as I have said, supernatural sanctions were introduced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ordinary dealings of life, the difficulties that cropped up were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 to bring a devout heart to a stand, and to make the Psalmist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feet were almost gone; my steps had well-nigh slipped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Providence, with all its depths and mysteries, often to our aching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 seems i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n our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own lives to contradict the conviction, and when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 out over the sadness of humanity, still more does it seem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impossible for us to hold fast by the faith that all which we behold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full of blessings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BD0E013" w14:textId="574F6D8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6AE1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doubt not that there are many of ourselves whose lives, shadowed,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darkened, hemmed in, perplexed, or made solitary for ever, seem to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be hard to reconcile with this cheerful faith upon which I am trying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insist. Brethren, cling to it even in the darkness. Be sure of this,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amongst all our mercies there are none more truly merciful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those which come to us shrouded in dark garments, and in questionable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shapes. Let nothing rob us of the confidence that all things work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together for good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73CDFB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21247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III. I come, lastly, to consider the higher form in which this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conviction is true for ever.</w:t>
      </w:r>
    </w:p>
    <w:p w14:paraId="4731C0F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4312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have said that the facts of life seem often to us, and are felt often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some of us, to shatter it to atoms; to riddle it through and through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shot. But, if we bring the Pattern-life to bear upon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illumination of all life, and if we learn the lessons of the Cradle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Cross, and rise to the view of human life which emerges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example of Jesus Christ, then we get back the old conviction,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transfigured indeed, but firmer than ever. We have to alter the point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view. Everything always depends on the point of view. We have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alter one or two definitions. Definitions come first in geometry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everything else. Get them right, and you will get your theorems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problems right.</w:t>
      </w:r>
    </w:p>
    <w:p w14:paraId="2D4F2E6D" w14:textId="6BA920D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E1BF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looking at life in the light of Christ, we have to give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contents to the two words good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evil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a new meaning to the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against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when we do that, then the difficulties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straighten themselves out, and there are not any more knots, but all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plain; and the old faith of the Old Testament, which reposed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largely upon abnormal and extraordinary conditions of life, comes back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a still nobler form, as possible to be held by us amidst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commonplace of our daily existence.</w:t>
      </w:r>
    </w:p>
    <w:p w14:paraId="4E10CBCF" w14:textId="32BCDE5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32C5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For everything is my friend, is for me and not against me, that helps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 nearer to God. To live for Him, to live with Him, to be conscious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of communion with Himself, to feel the touch of His hand on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hand, and the pressure of His breast against mine, at all moments of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life, is my true and the highest good. And if it is true that the river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water of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flows from the Throne of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draught that can ever satisfy the immortal thirst of a soul, then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whatever drives me away from the cisterns and to the fountain, is on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side. Better to dwell in a dry and thirsty land, where no water is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makes me long for the water that rises at the gate of the true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Bethlehem--the house of bread--than to dwell in a land flowing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milk and honey,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well watered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every part! If the cup that I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fain lift to my lips has poison in it, or if its sweetness is making 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lose my relish for the pure and tasteless river that flows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Throne of God, there can be no truer friend than that calamity, as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call it, which strikes the cup from my hands, and shivers the glass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I have raised it to my lips. Everything is my friend that helps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 towards God.</w:t>
      </w:r>
    </w:p>
    <w:p w14:paraId="0000147B" w14:textId="7567ADC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9EBF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Everything is my friend that leads me to submission and obedience.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joy of life, and the perfection of human nature, is an absolutely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submitted will, identified with the divine, both in regard to doing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enduring. And whatever tends to make my will flexible, so that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corresponds to all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sinuosities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so to speak, of the divine will,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fits into all its bends and turns, i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 a blessing to me. Raw hides,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stiff with dirt and blood, are put into a bath of bitter infusion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oak-bark. What for? For the same end as, when they are taken out,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are scraped with sharp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steels,--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that they may become flexible.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done the useless hide is worth something.</w:t>
      </w:r>
    </w:p>
    <w:p w14:paraId="1515E1C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F1A96" w14:textId="6F505B1B" w:rsidR="00B54175" w:rsidRDefault="00304DE3" w:rsidP="004467B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Our wills are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ours,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know not how;</w:t>
      </w:r>
    </w:p>
    <w:p w14:paraId="10DB9F86" w14:textId="140B4DE9" w:rsidR="00B54175" w:rsidRDefault="00304DE3" w:rsidP="004467B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Our wills are ours, to make them Thine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1A4D4C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37F8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whatever helps me to that is my friend.</w:t>
      </w:r>
    </w:p>
    <w:p w14:paraId="7F59F702" w14:textId="567EBB8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0C33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Everything is a friend to the man that loves God, in a far sweeter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deeper sense than it can ever be to any other. Like a sudden burst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sunshine upon a gloomy landscape, the light of union with God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friendship with Him flooding my daily life flashes it all up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brightness. The dark ribbon of the river that went creeping through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black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copses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when the sun glints upon it, gleams up into links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silver, and the trees by its bank blaze out into green and gold.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Brethren! Who follows pleasure follows pain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who follows God finds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pleasure following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him.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There can be no surer way to set the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me than to try to make it for me, and to make it my all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tell us that if you want to count those stars that like a swarm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fire-flies tangled in a silver braid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 up the Pleiades, the surest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 to see the greatest number of them is to look a little on one side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them. Look away from the joys and friendships of creatural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 up to God, and you will see these sparkling and dancing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skies, as you never see them when you gaze at them only. Make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second and they are good and on your side. Make them first, and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turn to be your enemies and fight against you.</w:t>
      </w:r>
    </w:p>
    <w:p w14:paraId="6D08E200" w14:textId="5F4F439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F3A3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conviction will be established still more irrefragably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wonderfully in that future. Nothing lasts but goodness. He that doeth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will of God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 ever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To oppose it is like stretching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piece of pack-thread across the rails before the express comes;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putting up some thin wooden partition on the beach on one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Western Hebrides, exposed to the whole roll of the Atlantic, which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battered into ruin by the first winter's storm. Such is the end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those who set themselves against God.</w:t>
      </w:r>
    </w:p>
    <w:p w14:paraId="1F4608DA" w14:textId="517D93B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9A3F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there comes a future in which, as dim hints tell us, these texts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 shall receive a fulfilment beyond that realised in the present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condition of things. Then comes the statelier Eden back to man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renewed and redeemed earth they shall not hurt nor destroy in all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holy mountain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ancient story will be repeated in higher form.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servants shall be like the Lord who, when He had conquered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temptation, was with the wild beasts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forgot their enmity,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angels ministered unto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scene in the desert may serve 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prophecy of the future when, under conditions of which we know nothing,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God's servants shall, even more markedly and manifestly than 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help each other; and every man that loves God will find a friend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creature.</w:t>
      </w:r>
    </w:p>
    <w:p w14:paraId="1CA102C9" w14:textId="742F61F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774618" w14:textId="77777777" w:rsidR="00C25D1D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we take Him for our Commander, and enlist ourselves in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embattled host, then all weathers will be good; stormy winds,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fulfilling His word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will blow us to our port; the wilderness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rejoice and blossom as the rose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whole universe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radiant with the light of His presence, and ringing with the music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voice. But if we elect to join the other army--for there is another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army, and men have wills that enable them to lift themselves up against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God, the Ruler of all things--then the old story, from which my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text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 taken, will fulfil itself again in regard to us--the stars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courses will fight against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us; and Sisera, lying stiff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stark, with Jael's tent-peg through his temples, and the swollen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corpses being swirled down to the stormy sea by that ancient river,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river Kishon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will be a grim parable of the end of the men that set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themselves against God, and so have the universe against them. Choose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 this day whom ye will serve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241E944D" w14:textId="77777777" w:rsidR="00C25D1D" w:rsidRDefault="00C25D1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34A51" w14:textId="77777777" w:rsidR="00C25D1D" w:rsidRDefault="00C25D1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D1D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25D1D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2021-11-01T15:49:00Z</dcterms:modified>
</cp:coreProperties>
</file>