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7AF7" w14:textId="77777777" w:rsidR="008F3626" w:rsidRPr="00B22470" w:rsidRDefault="008F3626" w:rsidP="008F3626">
      <w:pPr>
        <w:rPr>
          <w:b/>
          <w:sz w:val="24"/>
        </w:rPr>
      </w:pPr>
      <w:r>
        <w:rPr>
          <w:b/>
          <w:sz w:val="24"/>
        </w:rPr>
        <w:t>THE EXPOSITION OF HOLY SCRIPTURE BY ALEXANDER MACLAREN</w:t>
      </w:r>
    </w:p>
    <w:p w14:paraId="3B235FE6" w14:textId="0DB0CA09" w:rsidR="008F3626" w:rsidRPr="00B22470" w:rsidRDefault="008F3626" w:rsidP="008F3626">
      <w:pPr>
        <w:rPr>
          <w:b/>
          <w:sz w:val="32"/>
          <w:u w:val="single"/>
        </w:rPr>
      </w:pPr>
      <w:r>
        <w:rPr>
          <w:b/>
          <w:sz w:val="32"/>
          <w:u w:val="single"/>
        </w:rPr>
        <w:t>LUKE-0</w:t>
      </w:r>
      <w:r w:rsidR="004D14DD">
        <w:rPr>
          <w:b/>
          <w:sz w:val="32"/>
          <w:u w:val="single"/>
        </w:rPr>
        <w:t>1</w:t>
      </w:r>
      <w:r>
        <w:rPr>
          <w:b/>
          <w:sz w:val="32"/>
          <w:u w:val="single"/>
        </w:rPr>
        <w:t>1</w:t>
      </w:r>
      <w:r w:rsidR="000D6B18" w:rsidRPr="000D6B18">
        <w:rPr>
          <w:sz w:val="32"/>
          <w:u w:val="single"/>
        </w:rPr>
        <w:t xml:space="preserve">. </w:t>
      </w:r>
      <w:r w:rsidR="00D95D2D">
        <w:rPr>
          <w:b/>
          <w:sz w:val="32"/>
          <w:u w:val="single"/>
        </w:rPr>
        <w:t xml:space="preserve">JOHN'S WITNESS TO JESUS, AND </w:t>
      </w:r>
      <w:proofErr w:type="gramStart"/>
      <w:r w:rsidR="00D95D2D">
        <w:rPr>
          <w:b/>
          <w:sz w:val="32"/>
          <w:u w:val="single"/>
        </w:rPr>
        <w:t>GOD'S</w:t>
      </w:r>
      <w:proofErr w:type="gramEnd"/>
      <w:r w:rsidRPr="00E30BFB">
        <w:rPr>
          <w:b/>
          <w:sz w:val="32"/>
          <w:u w:val="single"/>
        </w:rPr>
        <w:t xml:space="preserve"> </w:t>
      </w:r>
      <w:r>
        <w:rPr>
          <w:b/>
          <w:sz w:val="32"/>
          <w:u w:val="single"/>
        </w:rPr>
        <w:t>by ALEXANDER MACLAREN</w:t>
      </w:r>
    </w:p>
    <w:p w14:paraId="5722D24B" w14:textId="354201F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D95D2D">
        <w:rPr>
          <w:rFonts w:cstheme="minorHAnsi"/>
          <w:i/>
          <w:sz w:val="24"/>
          <w:szCs w:val="24"/>
          <w:lang w:val="en-US"/>
        </w:rPr>
        <w:t xml:space="preserve">15. </w:t>
      </w:r>
      <w:r w:rsidR="00D95D2D" w:rsidRPr="00D95D2D">
        <w:rPr>
          <w:rFonts w:cstheme="minorHAnsi"/>
          <w:i/>
          <w:sz w:val="24"/>
          <w:szCs w:val="24"/>
          <w:lang w:val="en-US"/>
        </w:rPr>
        <w:t xml:space="preserve">And as the people were in expectation, and all men mused in their hearts of John, whether he were the Christ, or not; 16. John answered, saying unto them all, I indeed baptize you with water; but one mightier than I cometh, the latchet of whose shoes I am not worthy to unloose: He shall baptize you with the Holy Ghost, and with fire: 17. Whose fan is in His hand, and He will thoroughly purge His floor, and will gather the wheat into His garner; but the chaff He will burn with fire unquenchable. 18. And many other things, in his exhortation, preached he unto the people. 19. But Herod the tetrarch, being reproved by him for Herodias his brother Philip's wife, and for all the evils which Herod had done, 20. Added yet this above all, that he shut up John in prison. 21. Now, when all the people were baptized, it came to pass, that Jesus also being baptized, and praying, the heaven was opened, 22. And the Holy Ghost descended in a bodily shape, like a dove, upon Him; and a voice came from heaven, which said, </w:t>
      </w:r>
      <w:proofErr w:type="gramStart"/>
      <w:r w:rsidR="00D95D2D" w:rsidRPr="00D95D2D">
        <w:rPr>
          <w:rFonts w:cstheme="minorHAnsi"/>
          <w:i/>
          <w:sz w:val="24"/>
          <w:szCs w:val="24"/>
          <w:lang w:val="en-US"/>
        </w:rPr>
        <w:t>Thou</w:t>
      </w:r>
      <w:proofErr w:type="gramEnd"/>
      <w:r w:rsidR="00D95D2D" w:rsidRPr="00D95D2D">
        <w:rPr>
          <w:rFonts w:cstheme="minorHAnsi"/>
          <w:i/>
          <w:sz w:val="24"/>
          <w:szCs w:val="24"/>
          <w:lang w:val="en-US"/>
        </w:rPr>
        <w:t xml:space="preserve"> art My beloved Son; in Thee I am well pleased</w:t>
      </w:r>
      <w:r w:rsidRPr="00D74C05">
        <w:rPr>
          <w:rFonts w:cstheme="minorHAnsi"/>
          <w:i/>
          <w:sz w:val="24"/>
          <w:szCs w:val="24"/>
          <w:lang w:val="en-US"/>
        </w:rPr>
        <w:t>.</w:t>
      </w:r>
      <w:r w:rsidRPr="005736A5">
        <w:rPr>
          <w:rFonts w:cstheme="minorHAnsi"/>
          <w:i/>
          <w:sz w:val="24"/>
          <w:szCs w:val="24"/>
          <w:lang w:val="en-US"/>
        </w:rPr>
        <w:t>"</w:t>
      </w:r>
    </w:p>
    <w:p w14:paraId="6DEA7BFB" w14:textId="0D626B2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D95D2D">
        <w:rPr>
          <w:rFonts w:cstheme="minorHAnsi"/>
          <w:i/>
          <w:sz w:val="24"/>
          <w:szCs w:val="24"/>
          <w:lang w:val="en-US"/>
        </w:rPr>
        <w:t>3</w:t>
      </w:r>
      <w:r>
        <w:rPr>
          <w:rFonts w:cstheme="minorHAnsi"/>
          <w:i/>
          <w:sz w:val="24"/>
          <w:szCs w:val="24"/>
          <w:lang w:val="en-US"/>
        </w:rPr>
        <w:t>:1</w:t>
      </w:r>
      <w:r w:rsidR="00D95D2D">
        <w:rPr>
          <w:rFonts w:cstheme="minorHAnsi"/>
          <w:i/>
          <w:sz w:val="24"/>
          <w:szCs w:val="24"/>
          <w:lang w:val="en-US"/>
        </w:rPr>
        <w:t>5</w:t>
      </w:r>
      <w:r>
        <w:rPr>
          <w:rFonts w:cstheme="minorHAnsi"/>
          <w:i/>
          <w:sz w:val="24"/>
          <w:szCs w:val="24"/>
          <w:lang w:val="en-US"/>
        </w:rPr>
        <w:t>-</w:t>
      </w:r>
      <w:r w:rsidR="00D95D2D">
        <w:rPr>
          <w:rFonts w:cstheme="minorHAnsi"/>
          <w:i/>
          <w:sz w:val="24"/>
          <w:szCs w:val="24"/>
          <w:lang w:val="en-US"/>
        </w:rPr>
        <w:t>22</w:t>
      </w:r>
    </w:p>
    <w:p w14:paraId="087B51AA" w14:textId="0905CE5D" w:rsidR="000610DB" w:rsidRPr="000610DB" w:rsidRDefault="000610DB" w:rsidP="00924AB5">
      <w:pPr>
        <w:pStyle w:val="PlainText"/>
        <w:rPr>
          <w:rFonts w:asciiTheme="minorHAnsi" w:hAnsiTheme="minorHAnsi" w:cs="Courier New"/>
          <w:sz w:val="22"/>
          <w:szCs w:val="22"/>
        </w:rPr>
      </w:pPr>
    </w:p>
    <w:p w14:paraId="302712DD" w14:textId="75674C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passage falls into three parts: John's witness to the 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Messiah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15-17); John's undaunted rebuke of sin in high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penalty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18-20); and God's witness to Jesus (vs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22).</w:t>
      </w:r>
    </w:p>
    <w:p w14:paraId="56C90D07" w14:textId="77777777" w:rsidR="000610DB" w:rsidRPr="000610DB" w:rsidRDefault="000610DB" w:rsidP="00924AB5">
      <w:pPr>
        <w:pStyle w:val="PlainText"/>
        <w:rPr>
          <w:rFonts w:asciiTheme="minorHAnsi" w:hAnsiTheme="minorHAnsi" w:cs="Courier New"/>
          <w:sz w:val="22"/>
          <w:szCs w:val="22"/>
        </w:rPr>
      </w:pPr>
    </w:p>
    <w:p w14:paraId="660B8605" w14:textId="387D49DD" w:rsidR="000610DB" w:rsidRPr="000610DB" w:rsidRDefault="00924AB5" w:rsidP="00924AB5">
      <w:pPr>
        <w:pStyle w:val="PlainText"/>
        <w:rPr>
          <w:rFonts w:asciiTheme="minorHAnsi" w:hAnsiTheme="minorHAnsi" w:cs="Courier New"/>
          <w:sz w:val="22"/>
          <w:szCs w:val="22"/>
        </w:rPr>
      </w:pPr>
      <w:r w:rsidRPr="00D95D2D">
        <w:rPr>
          <w:rFonts w:asciiTheme="minorHAnsi" w:hAnsiTheme="minorHAnsi" w:cs="Courier New"/>
          <w:b/>
          <w:bCs/>
          <w:sz w:val="22"/>
          <w:szCs w:val="22"/>
        </w:rPr>
        <w:t>I</w:t>
      </w:r>
      <w:r w:rsidR="000D6B18" w:rsidRPr="00D95D2D">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sharply parts off the Baptist's work as a preacher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 and plain morality from his work as the herald who preceded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is delineated in verses 7-14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effect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set light to the always smouldering expectation of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were ready to rally round him if he would say that he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coming deliverer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real temptation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unmoved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lay side by side with his boldness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brushed it aside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poured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effectual stream of cold water on the 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answered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questionings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he was fully aware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crushed them.</w:t>
      </w:r>
    </w:p>
    <w:p w14:paraId="4DE48F6C" w14:textId="77777777" w:rsidR="000610DB" w:rsidRPr="000610DB" w:rsidRDefault="000610DB" w:rsidP="00924AB5">
      <w:pPr>
        <w:pStyle w:val="PlainText"/>
        <w:rPr>
          <w:rFonts w:asciiTheme="minorHAnsi" w:hAnsiTheme="minorHAnsi" w:cs="Courier New"/>
          <w:sz w:val="22"/>
          <w:szCs w:val="22"/>
        </w:rPr>
      </w:pPr>
    </w:p>
    <w:p w14:paraId="63216793" w14:textId="47F4425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less acute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temptation comes to all who move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general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Disciples always seek to hoist their teacher higher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is fitting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Adherence to him takes the place of obedience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is a true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to damp down misdirected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w:t>
      </w:r>
    </w:p>
    <w:p w14:paraId="31B468B6" w14:textId="77777777" w:rsidR="000610DB" w:rsidRPr="000610DB" w:rsidRDefault="000610DB" w:rsidP="00924AB5">
      <w:pPr>
        <w:pStyle w:val="PlainText"/>
        <w:rPr>
          <w:rFonts w:asciiTheme="minorHAnsi" w:hAnsiTheme="minorHAnsi" w:cs="Courier New"/>
          <w:sz w:val="22"/>
          <w:szCs w:val="22"/>
        </w:rPr>
      </w:pPr>
    </w:p>
    <w:p w14:paraId="138F529D" w14:textId="362BBA7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John's clear apprehension of the limitations of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baptized with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symbol and means of outward cleansing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depreciate his position or the importance of his 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soul bows in reverence before the coming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office was to transcend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wide Mediterranean surpassed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lake 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outline of that work is grand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largely based upon Malachi's closing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connection witnesses to John's consciousness that he was the Elijah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foretold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that the Messiah would surpass him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 endowment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Strong as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other was to be stronger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he did not dream that that other was to wield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nor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perfect strength was to be manifested in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work its wonders by the might of gentle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self-sacrificing love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dimly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perfectly adored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felt himself unworthy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(literally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insufficient) to be the slave who untied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bore</w:t>
      </w:r>
      <w:r w:rsidR="000327E7">
        <w:rPr>
          <w:rFonts w:asciiTheme="minorHAnsi" w:hAnsiTheme="minorHAnsi" w:cs="Courier New"/>
          <w:sz w:val="22"/>
          <w:szCs w:val="22"/>
        </w:rPr>
        <w:t>)</w:t>
      </w:r>
      <w:r w:rsidRPr="000610DB">
        <w:rPr>
          <w:rFonts w:asciiTheme="minorHAnsi" w:hAnsiTheme="minorHAnsi" w:cs="Courier New"/>
          <w:sz w:val="22"/>
          <w:szCs w:val="22"/>
        </w:rPr>
        <w:t xml:space="preserve"> his lord's sandals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beautiful is the lowliness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strong nature! He stood erect in the face of priests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tetrarchs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furious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headsman with his sword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lay prostrate before his King.</w:t>
      </w:r>
    </w:p>
    <w:p w14:paraId="0EC8C9F2" w14:textId="77777777" w:rsidR="000610DB" w:rsidRPr="000610DB" w:rsidRDefault="000610DB" w:rsidP="00924AB5">
      <w:pPr>
        <w:pStyle w:val="PlainText"/>
        <w:rPr>
          <w:rFonts w:asciiTheme="minorHAnsi" w:hAnsiTheme="minorHAnsi" w:cs="Courier New"/>
          <w:sz w:val="22"/>
          <w:szCs w:val="22"/>
        </w:rPr>
      </w:pPr>
    </w:p>
    <w:p w14:paraId="7C610D33" w14:textId="38F07A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Strength and royal authority were not all that he had to proclaim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baptize you in the Holy Ghost and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observe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construction here is different from that in verse 16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the preposition 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inserted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is often used </w:t>
      </w:r>
      <w:proofErr w:type="spellStart"/>
      <w:r w:rsidRPr="000610DB">
        <w:rPr>
          <w:rFonts w:asciiTheme="minorHAnsi" w:hAnsiTheme="minorHAnsi" w:cs="Courier New"/>
          <w:sz w:val="22"/>
          <w:szCs w:val="22"/>
        </w:rPr>
        <w:t>instrumentaly</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probably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 as meaning simply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nouns are coupled under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suggests that they are fused together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speaker's mind as reality and symbol.</w:t>
      </w:r>
    </w:p>
    <w:p w14:paraId="391D1CD1" w14:textId="77777777" w:rsidR="000610DB" w:rsidRPr="000610DB" w:rsidRDefault="000610DB" w:rsidP="00924AB5">
      <w:pPr>
        <w:pStyle w:val="PlainText"/>
        <w:rPr>
          <w:rFonts w:asciiTheme="minorHAnsi" w:hAnsiTheme="minorHAnsi" w:cs="Courier New"/>
          <w:sz w:val="22"/>
          <w:szCs w:val="22"/>
        </w:rPr>
      </w:pPr>
    </w:p>
    <w:p w14:paraId="32445843" w14:textId="2EFC7AF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Fire is a frequently recurrent emblem of the Holy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and New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the destructive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vitalising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transforming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energy of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expressed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fervour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holy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warmth of ardent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melting of hard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change of cold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damp material into its own ruddy likeness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 set forth in this great symbol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water baptism was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beside Messiah's immersion into that cleansing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Fire turns what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touches into kindred flame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refiner's fire melts metal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scum carries away impurities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Water washes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fire pierces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centre.</w:t>
      </w:r>
    </w:p>
    <w:p w14:paraId="11321BD4" w14:textId="77777777" w:rsidR="000610DB" w:rsidRPr="000610DB" w:rsidRDefault="000610DB" w:rsidP="00924AB5">
      <w:pPr>
        <w:pStyle w:val="PlainText"/>
        <w:rPr>
          <w:rFonts w:asciiTheme="minorHAnsi" w:hAnsiTheme="minorHAnsi" w:cs="Courier New"/>
          <w:sz w:val="22"/>
          <w:szCs w:val="22"/>
        </w:rPr>
      </w:pPr>
    </w:p>
    <w:p w14:paraId="02FACA33" w14:textId="3B26BC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while that cleansing by the Spirit's fire was to be Messiah's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primary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man's freedom to accept or reject such blessing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necessarily made His work selective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its destination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universal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John saw that His coming would part men into two 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as they submitted to His baptism of fire or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homely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image of the threshing-floor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some exposed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windy height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carries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of the harvest has an instrument in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sets up a current of 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wheat falls in one heap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husks are blown 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lie at the edge of the floor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majestic emphasis on the Christ's ownership in the two phrases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floor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His garner</w:t>
      </w:r>
      <w:r w:rsidR="00807E9A" w:rsidRPr="00807E9A">
        <w:rPr>
          <w:rFonts w:asciiTheme="minorHAnsi" w:hAnsiTheme="minorHAnsi" w:cs="Courier New"/>
          <w:sz w:val="22"/>
          <w:szCs w:val="22"/>
        </w:rPr>
        <w:t>.</w:t>
      </w:r>
    </w:p>
    <w:p w14:paraId="3A741A11" w14:textId="77777777" w:rsidR="000610DB" w:rsidRPr="000610DB" w:rsidRDefault="000610DB" w:rsidP="00924AB5">
      <w:pPr>
        <w:pStyle w:val="PlainText"/>
        <w:rPr>
          <w:rFonts w:asciiTheme="minorHAnsi" w:hAnsiTheme="minorHAnsi" w:cs="Courier New"/>
          <w:sz w:val="22"/>
          <w:szCs w:val="22"/>
        </w:rPr>
      </w:pPr>
    </w:p>
    <w:p w14:paraId="6A2BC16B" w14:textId="2064CB8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which determines whether a man is chaff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wheat--namely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yielding to or rejecting the fiery baptism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offers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Ponder that awful emblem of an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rootless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fruitless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worthless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John caught up from Psalm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Thankfully think of the care and safe keeping and calm repose shadowed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that picture of the wheat stored in the garner after the separating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us lay on awed hearts the terrible doom of the chaff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two fires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one or other of which we must be delivered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we shall gladly accept the purging fire of the Spirit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burns sin out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we shall have to meet the punitive fire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burns up us and our sins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cleansed by the one or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consumed by the other is the choice before each of us.</w:t>
      </w:r>
    </w:p>
    <w:p w14:paraId="5B57C14A" w14:textId="77777777" w:rsidR="000610DB" w:rsidRPr="000610DB" w:rsidRDefault="000610DB" w:rsidP="00924AB5">
      <w:pPr>
        <w:pStyle w:val="PlainText"/>
        <w:rPr>
          <w:rFonts w:asciiTheme="minorHAnsi" w:hAnsiTheme="minorHAnsi" w:cs="Courier New"/>
          <w:sz w:val="22"/>
          <w:szCs w:val="22"/>
        </w:rPr>
      </w:pPr>
    </w:p>
    <w:p w14:paraId="2BA81D3C" w14:textId="6A695F1F" w:rsidR="000610DB" w:rsidRPr="000610DB" w:rsidRDefault="00924AB5" w:rsidP="00924AB5">
      <w:pPr>
        <w:pStyle w:val="PlainText"/>
        <w:rPr>
          <w:rFonts w:asciiTheme="minorHAnsi" w:hAnsiTheme="minorHAnsi" w:cs="Courier New"/>
          <w:sz w:val="22"/>
          <w:szCs w:val="22"/>
        </w:rPr>
      </w:pPr>
      <w:r w:rsidRPr="00D95D2D">
        <w:rPr>
          <w:rFonts w:asciiTheme="minorHAnsi" w:hAnsiTheme="minorHAnsi" w:cs="Courier New"/>
          <w:b/>
          <w:bCs/>
          <w:sz w:val="22"/>
          <w:szCs w:val="22"/>
        </w:rPr>
        <w:t>II</w:t>
      </w:r>
      <w:r w:rsidR="000D6B18" w:rsidRPr="00D95D2D">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Verses 18-20 show John as the preacher and martyr of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tells his fate out of its proper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finish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 the stage for Jesus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Similarly</w:t>
      </w:r>
      <w:proofErr w:type="gram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Baptist's desert life is told by anticipation in chapter </w:t>
      </w:r>
      <w:r w:rsidR="00D95D2D">
        <w:rPr>
          <w:rFonts w:asciiTheme="minorHAnsi" w:hAnsiTheme="minorHAnsi" w:cs="Courier New"/>
          <w:sz w:val="22"/>
          <w:szCs w:val="22"/>
        </w:rPr>
        <w:t>1:</w:t>
      </w:r>
      <w:r w:rsidRPr="000610DB">
        <w:rPr>
          <w:rFonts w:asciiTheme="minorHAnsi" w:hAnsiTheme="minorHAnsi" w:cs="Courier New"/>
          <w:sz w:val="22"/>
          <w:szCs w:val="22"/>
        </w:rPr>
        <w:t>80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treatment of his story marks his subordination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martyrdom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narrated by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though he knew of it (Luke </w:t>
      </w:r>
      <w:r w:rsidR="00D95D2D">
        <w:rPr>
          <w:rFonts w:asciiTheme="minorHAnsi" w:hAnsiTheme="minorHAnsi" w:cs="Courier New"/>
          <w:sz w:val="22"/>
          <w:szCs w:val="22"/>
        </w:rPr>
        <w:t>9:</w:t>
      </w:r>
      <w:r w:rsidRPr="000610DB">
        <w:rPr>
          <w:rFonts w:asciiTheme="minorHAnsi" w:hAnsiTheme="minorHAnsi" w:cs="Courier New"/>
          <w:sz w:val="22"/>
          <w:szCs w:val="22"/>
        </w:rPr>
        <w:t>7-9)</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brief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summary is all that is said of his heroic vehemence of rebuke to sin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of his suffering for </w:t>
      </w:r>
      <w:proofErr w:type="gramStart"/>
      <w:r w:rsidRPr="000610DB">
        <w:rPr>
          <w:rFonts w:asciiTheme="minorHAnsi" w:hAnsiTheme="minorHAnsi" w:cs="Courier New"/>
          <w:sz w:val="22"/>
          <w:szCs w:val="22"/>
        </w:rPr>
        <w:t>righteousness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had two sides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every gospel of God's 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he spoke good tidings and exhortations; to lordly sinners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pealed out stern rebukes.</w:t>
      </w:r>
    </w:p>
    <w:p w14:paraId="7199957D" w14:textId="77777777" w:rsidR="000610DB" w:rsidRPr="000610DB" w:rsidRDefault="000610DB" w:rsidP="00924AB5">
      <w:pPr>
        <w:pStyle w:val="PlainText"/>
        <w:rPr>
          <w:rFonts w:asciiTheme="minorHAnsi" w:hAnsiTheme="minorHAnsi" w:cs="Courier New"/>
          <w:sz w:val="22"/>
          <w:szCs w:val="22"/>
        </w:rPr>
      </w:pPr>
    </w:p>
    <w:p w14:paraId="6B765ED6" w14:textId="1EDBB0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needs some courage to tell a prince to his face that he is foul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corruption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a finger on his actual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prophet who does not lift up his voice like a trumpet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hardened 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King Demos is quite as impatient of close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dealing with his immorality as Herod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London and New York get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angry with the Christian men who fight against their lust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drunkenness as </w:t>
      </w:r>
      <w:proofErr w:type="gramStart"/>
      <w:r w:rsidRPr="000610DB">
        <w:rPr>
          <w:rFonts w:asciiTheme="minorHAnsi" w:hAnsiTheme="minorHAnsi" w:cs="Courier New"/>
          <w:sz w:val="22"/>
          <w:szCs w:val="22"/>
        </w:rPr>
        <w:t>ever</w:t>
      </w:r>
      <w:proofErr w:type="gramEnd"/>
      <w:r w:rsidRPr="000610DB">
        <w:rPr>
          <w:rFonts w:asciiTheme="minorHAnsi" w:hAnsiTheme="minorHAnsi" w:cs="Courier New"/>
          <w:sz w:val="22"/>
          <w:szCs w:val="22"/>
        </w:rPr>
        <w:t xml:space="preserve">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not be sorry if they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 these persistent fanatics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conveniently as he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for courage like John's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plain speech like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past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good tidings</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has</w:t>
      </w:r>
      <w:proofErr w:type="gramEnd"/>
      <w:r w:rsidRPr="000610DB">
        <w:rPr>
          <w:rFonts w:asciiTheme="minorHAnsi" w:hAnsiTheme="minorHAnsi" w:cs="Courier New"/>
          <w:sz w:val="22"/>
          <w:szCs w:val="22"/>
        </w:rPr>
        <w:t xml:space="preserve"> rebuke as part of its 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two-edged.</w:t>
      </w:r>
    </w:p>
    <w:p w14:paraId="766EA32D" w14:textId="77777777" w:rsidR="000610DB" w:rsidRPr="000610DB" w:rsidRDefault="000610DB" w:rsidP="00924AB5">
      <w:pPr>
        <w:pStyle w:val="PlainText"/>
        <w:rPr>
          <w:rFonts w:asciiTheme="minorHAnsi" w:hAnsiTheme="minorHAnsi" w:cs="Courier New"/>
          <w:sz w:val="22"/>
          <w:szCs w:val="22"/>
        </w:rPr>
      </w:pPr>
    </w:p>
    <w:p w14:paraId="372121FE" w14:textId="0BDF80CE" w:rsidR="000610DB" w:rsidRPr="000610DB" w:rsidRDefault="00924AB5" w:rsidP="00924AB5">
      <w:pPr>
        <w:pStyle w:val="PlainText"/>
        <w:rPr>
          <w:rFonts w:asciiTheme="minorHAnsi" w:hAnsiTheme="minorHAnsi" w:cs="Courier New"/>
          <w:sz w:val="22"/>
          <w:szCs w:val="22"/>
        </w:rPr>
      </w:pPr>
      <w:r w:rsidRPr="00D95D2D">
        <w:rPr>
          <w:rFonts w:asciiTheme="minorHAnsi" w:hAnsiTheme="minorHAnsi" w:cs="Courier New"/>
          <w:b/>
          <w:bCs/>
          <w:sz w:val="22"/>
          <w:szCs w:val="22"/>
        </w:rPr>
        <w:t>III</w:t>
      </w:r>
      <w:r w:rsidR="000D6B18" w:rsidRPr="00D95D2D">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narrative now turns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even name John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baptized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peculiarities of Luke's account of the baptism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instructive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omits the conversation between Jesus and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fact of John's seeing the dove and hearing the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the divine voice speak directly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whereas 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represents it as spoken concerning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baptism </w:t>
      </w:r>
      <w:r w:rsidRPr="000610DB">
        <w:rPr>
          <w:rFonts w:asciiTheme="minorHAnsi" w:hAnsiTheme="minorHAnsi" w:cs="Courier New"/>
          <w:sz w:val="22"/>
          <w:szCs w:val="22"/>
        </w:rPr>
        <w:lastRenderedPageBreak/>
        <w:t>itself is disposed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in an incidental clause (having been baptized)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general result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these characteristics is that this account lays emphasis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bearing of the divine witness as borne to Jesus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ignores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aspect as a witness borne to John.</w:t>
      </w:r>
    </w:p>
    <w:p w14:paraId="79878DF3" w14:textId="77777777" w:rsidR="000610DB" w:rsidRPr="000610DB" w:rsidRDefault="000610DB" w:rsidP="00924AB5">
      <w:pPr>
        <w:pStyle w:val="PlainText"/>
        <w:rPr>
          <w:rFonts w:asciiTheme="minorHAnsi" w:hAnsiTheme="minorHAnsi" w:cs="Courier New"/>
          <w:sz w:val="22"/>
          <w:szCs w:val="22"/>
        </w:rPr>
      </w:pPr>
    </w:p>
    <w:p w14:paraId="0D21D6A2" w14:textId="1F67EAA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Another striking point is Luke's mention of Christ's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thus represented as answered by the opened 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descending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attesting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owe most of our knowledge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prayers to this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mission was to tell of 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Mysteries beyond our plummets are contained in this story;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however unique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this which may be reproduced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prayer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unveiled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brought down the dove to abide on the bowed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divine attestation of sonship to fill the waiting heart.</w:t>
      </w:r>
    </w:p>
    <w:p w14:paraId="7712E8C8" w14:textId="77777777" w:rsidR="000610DB" w:rsidRPr="000610DB" w:rsidRDefault="000610DB" w:rsidP="00924AB5">
      <w:pPr>
        <w:pStyle w:val="PlainText"/>
        <w:rPr>
          <w:rFonts w:asciiTheme="minorHAnsi" w:hAnsiTheme="minorHAnsi" w:cs="Courier New"/>
          <w:sz w:val="22"/>
          <w:szCs w:val="22"/>
        </w:rPr>
      </w:pPr>
    </w:p>
    <w:p w14:paraId="6633B1A8" w14:textId="326CDD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need not dwell on the beautiful significance of the emblem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symbolised both the nature of that gracious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perpetuity and completeness of its abode on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 portions of that celestial fullness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embodied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visible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settled down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meekly folded wings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tarried there unscared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giveth not the Spirit by measure unto Him</w:t>
      </w:r>
      <w:r w:rsidR="00807E9A" w:rsidRPr="00807E9A">
        <w:rPr>
          <w:rFonts w:asciiTheme="minorHAnsi" w:hAnsiTheme="minorHAnsi" w:cs="Courier New"/>
          <w:sz w:val="22"/>
          <w:szCs w:val="22"/>
        </w:rPr>
        <w:t>.</w:t>
      </w:r>
    </w:p>
    <w:p w14:paraId="16CEE039" w14:textId="77777777" w:rsidR="000610DB" w:rsidRPr="000610DB" w:rsidRDefault="000610DB" w:rsidP="00924AB5">
      <w:pPr>
        <w:pStyle w:val="PlainText"/>
        <w:rPr>
          <w:rFonts w:asciiTheme="minorHAnsi" w:hAnsiTheme="minorHAnsi" w:cs="Courier New"/>
          <w:sz w:val="22"/>
          <w:szCs w:val="22"/>
        </w:rPr>
      </w:pPr>
    </w:p>
    <w:p w14:paraId="68336BB2" w14:textId="7BA7C2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Evangelist does not venture into the deep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attempt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 what was the relation between the Incarnate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dwelt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before that descent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Spirit which came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wise if we refrain from speculating on such points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content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with knowing that there has been one manhood capable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receiving and retaining uninterruptedly the whole Spirit of God;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will fill us with the Spirit which dwelt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measure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manner corresponding to our need and our faith.</w:t>
      </w:r>
    </w:p>
    <w:p w14:paraId="6F20F7F9" w14:textId="77777777" w:rsidR="000610DB" w:rsidRPr="000610DB" w:rsidRDefault="000610DB" w:rsidP="00924AB5">
      <w:pPr>
        <w:pStyle w:val="PlainText"/>
        <w:rPr>
          <w:rFonts w:asciiTheme="minorHAnsi" w:hAnsiTheme="minorHAnsi" w:cs="Courier New"/>
          <w:sz w:val="22"/>
          <w:szCs w:val="22"/>
        </w:rPr>
      </w:pPr>
    </w:p>
    <w:p w14:paraId="17B77A90" w14:textId="499BA2F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heavenly voice spoke to the heart of the man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were its effects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presume to</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affirm</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probably it originated an increased certitude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which dawned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answer to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unique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us it declares that He stands in an altogether unexampled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of kindred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whole nature and 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the objects of God's complacency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has nothing for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Him we may become God's beloved 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pleasing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F4F9E77" w14:textId="5ED60D02" w:rsidR="00E20C9F" w:rsidRPr="00E20C9F" w:rsidRDefault="00E20C9F" w:rsidP="00924AB5">
      <w:pPr>
        <w:pStyle w:val="PlainText"/>
        <w:rPr>
          <w:rFonts w:asciiTheme="minorHAnsi" w:hAnsiTheme="minorHAnsi" w:cs="Courier New"/>
          <w:b/>
          <w:sz w:val="22"/>
          <w:szCs w:val="22"/>
        </w:rPr>
      </w:pPr>
    </w:p>
    <w:p w14:paraId="74E59331" w14:textId="77777777" w:rsidR="00E20C9F" w:rsidRPr="00E20C9F" w:rsidRDefault="00E20C9F" w:rsidP="00924AB5">
      <w:pPr>
        <w:pStyle w:val="PlainText"/>
        <w:rPr>
          <w:rFonts w:asciiTheme="minorHAnsi" w:hAnsiTheme="minorHAnsi" w:cs="Courier New"/>
          <w:b/>
          <w:sz w:val="22"/>
          <w:szCs w:val="22"/>
        </w:rPr>
      </w:pPr>
    </w:p>
    <w:p w14:paraId="264CB770" w14:textId="67732B02" w:rsidR="00E20C9F" w:rsidRDefault="00E20C9F" w:rsidP="00924AB5">
      <w:pPr>
        <w:pStyle w:val="PlainText"/>
        <w:rPr>
          <w:rFonts w:asciiTheme="minorHAnsi" w:hAnsiTheme="minorHAnsi" w:cs="Courier New"/>
          <w:b/>
          <w:sz w:val="22"/>
          <w:szCs w:val="22"/>
        </w:rPr>
      </w:pPr>
    </w:p>
    <w:p w14:paraId="4845EA81" w14:textId="3D423D97" w:rsidR="00D95D2D" w:rsidRDefault="00D95D2D" w:rsidP="00924AB5">
      <w:pPr>
        <w:pStyle w:val="PlainText"/>
        <w:rPr>
          <w:rFonts w:asciiTheme="minorHAnsi" w:hAnsiTheme="minorHAnsi" w:cs="Courier New"/>
          <w:b/>
          <w:sz w:val="22"/>
          <w:szCs w:val="22"/>
        </w:rPr>
      </w:pPr>
    </w:p>
    <w:p w14:paraId="3141A4D2" w14:textId="3E5CD365" w:rsidR="00D95D2D" w:rsidRDefault="00D95D2D" w:rsidP="00924AB5">
      <w:pPr>
        <w:pStyle w:val="PlainText"/>
        <w:rPr>
          <w:rFonts w:asciiTheme="minorHAnsi" w:hAnsiTheme="minorHAnsi" w:cs="Courier New"/>
          <w:b/>
          <w:sz w:val="22"/>
          <w:szCs w:val="22"/>
        </w:rPr>
      </w:pPr>
    </w:p>
    <w:p w14:paraId="0A26B1FF" w14:textId="0987311F" w:rsidR="00D95D2D" w:rsidRDefault="00D95D2D" w:rsidP="00924AB5">
      <w:pPr>
        <w:pStyle w:val="PlainText"/>
        <w:rPr>
          <w:rFonts w:asciiTheme="minorHAnsi" w:hAnsiTheme="minorHAnsi" w:cs="Courier New"/>
          <w:b/>
          <w:sz w:val="22"/>
          <w:szCs w:val="22"/>
        </w:rPr>
      </w:pPr>
    </w:p>
    <w:sectPr w:rsidR="00D95D2D"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01B4"/>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2021-12-05T10:47:00Z</dcterms:modified>
</cp:coreProperties>
</file>