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0BD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C407C8B" w14:textId="1A0CF58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LUKE-0</w:t>
      </w:r>
      <w:r w:rsidR="004B1B08">
        <w:rPr>
          <w:b/>
          <w:sz w:val="32"/>
          <w:u w:val="single"/>
        </w:rPr>
        <w:t>24</w:t>
      </w:r>
      <w:r w:rsidR="000D6B18" w:rsidRPr="000D6B18">
        <w:rPr>
          <w:sz w:val="32"/>
          <w:u w:val="single"/>
        </w:rPr>
        <w:t xml:space="preserve">. </w:t>
      </w:r>
      <w:r w:rsidR="00930BAA">
        <w:rPr>
          <w:b/>
          <w:sz w:val="32"/>
          <w:u w:val="single"/>
        </w:rPr>
        <w:t>THWARTING GOD'D PURPOSES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0F6ABE1" w14:textId="0C54BCB0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30BAA" w:rsidRPr="00930BAA">
        <w:rPr>
          <w:rFonts w:cstheme="minorHAnsi"/>
          <w:i/>
          <w:sz w:val="24"/>
          <w:szCs w:val="24"/>
          <w:lang w:val="en-US"/>
        </w:rPr>
        <w:t>The Pharisees and lawyers rejected the counsel of God against themselves, being not baptized of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22C7FDF" w14:textId="397C5ED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930BAA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930BAA">
        <w:rPr>
          <w:rFonts w:cstheme="minorHAnsi"/>
          <w:i/>
          <w:sz w:val="24"/>
          <w:szCs w:val="24"/>
          <w:lang w:val="en-US"/>
        </w:rPr>
        <w:t>30</w:t>
      </w:r>
    </w:p>
    <w:p w14:paraId="0B5D45E3" w14:textId="1EADE09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275F8" w14:textId="385B29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has just been pouring unstinted praise on the head of John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eulogium was tenderly timed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followed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occasioned by the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messengers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John's doubts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Messiahship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Lest these should shake the people's confidence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Forerunner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them think of him as weak and shifting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speaks of him in the glowing words which precede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declares that he is no reed shaken with the wind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F5B4B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46AA2" w14:textId="5BCA84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But what John was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less moment to Christ's listeners than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they had done with John's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 swiftly passes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eulogium upon John to the sharp thrust of the personal application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context He describes the twofold treatment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message had received;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describes it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description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lay bare the inmost characteristics of the reception or rejection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to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 that the mass of the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outcast publicans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justified 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by which remarkable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seems to be meant that their reception of John's message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baptism acknowledged God's righteousness in accusing them of sin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demanding from them penitence.</w:t>
      </w:r>
    </w:p>
    <w:p w14:paraId="22DBBC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4BA3E3" w14:textId="192B9E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official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cultivated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orthodox respectable people--that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formalists--rejected the counsel of God against themselves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B2838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B2FE8" w14:textId="21DEDB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word rejected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more adequately rendered frustrated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thwarted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void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some such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indeed it is employed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other places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it is translated disannulled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take that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emerge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great word of the Master's two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 disbelieve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is to thwart God's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to thwart His purpose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harm ourselves.</w:t>
      </w:r>
    </w:p>
    <w:p w14:paraId="3ED67F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C99518" w14:textId="722E4A7E" w:rsidR="000610DB" w:rsidRPr="00930B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0BA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And I remark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that the sole purpose which God has in view in</w:t>
      </w:r>
      <w:r w:rsidR="000610DB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speaking to us men is our blessing.</w:t>
      </w:r>
    </w:p>
    <w:p w14:paraId="5A5B8A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69B44D" w14:textId="05F0BA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suppose I need not point out to you that counsel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does not mean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regard to the matter immediately in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God's purpose or counsel in sending the Forerunner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produce in the minds of the people a true consciousness of their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sinfulness and need of cleansing;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prepare the way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of 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should bring the inward gift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secure their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intention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to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was a preparation for bringing to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 forgiveness and 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fairly widen the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far greater and nobler one which applies especially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of God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that the only design which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gospel of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highest blessing--that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salvation--of every man to whom it is spoken.</w:t>
      </w:r>
    </w:p>
    <w:p w14:paraId="642AAC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36CE1B" w14:textId="3E1D18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thus one single design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 think the New Testament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of truths which underlie and flow from the fact of Christ's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brief are these--man's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Incarnation of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Death of Christ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sacrifice for the world's sin;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one hand by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 the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gift of a Divine Spirit which follows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bestows upon us sonship and likeness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and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heaven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barest outline what is meant by the gospel of Jesus Christ.</w:t>
      </w:r>
    </w:p>
    <w:p w14:paraId="086C15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8DBD5F" w14:textId="4EE387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I want to press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that great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sublime body of truths made known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one sole object in view and none beside--viz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hears it may partake of the salvation and the hope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a twofold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but the twofold effect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imply a twofold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have been schemes of so-called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theology which have darkened the divine character in this respect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obscured the great thought that God has one end in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speaks to us in all good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desiring nothing else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that we shall be gathered into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partakers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willing that any should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all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the knowledge of the truth.</w:t>
      </w:r>
    </w:p>
    <w:p w14:paraId="4E1547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A6BE01" w14:textId="588943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question comes very sharp and direct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fulfilling its purpose in me? There are many subordinate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flowing from the Christian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blessings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social outward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as flowers that spring up in its path;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but unless it has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its one purpose in regard to you and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failed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meant His word to save your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so? It is a question that any man can answer if he--will be honest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himself.</w:t>
      </w:r>
    </w:p>
    <w:p w14:paraId="613EE8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3F3B2" w14:textId="0E735E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single purpose of the divine speech embraces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intention each of the hearers of that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want to gather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wide-flowing generality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so loved the world that He sent His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whosoever believeth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this sharp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so loved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sent His Son that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have life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understand the universality of Christianity until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appreciated the personality and the individuality of its message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does not lose thee in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thou lose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thyself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fail to apprehend that thou art personally meant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broadest declarations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thy salvation that Christ had in view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became man and died on the Cross; and it is thy salvation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had in view when He said to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into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-there is universality--and preach the Gospel to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creature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-there is individuality.</w:t>
      </w:r>
    </w:p>
    <w:p w14:paraId="6E81A1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38CA82" w14:textId="4FDA59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is verily seeking to accomplish this purpose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my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I am true to my Master and my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outward appearance of what we are about now is that I am trying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lamely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speak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judge this service by rules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rhetoric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anything else you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you have not got to the bottom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things unless you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am praying that every one of you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even with all my imperfections on my head--and I know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than you can tell me them--I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all true men who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repeating God's message as they have caught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more nor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sunk themselves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venture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Apostle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said: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ambassadors for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though God did beseech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pray in Christ's stead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John's voice was a revelation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voice of every true preacher of 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less so.</w:t>
      </w:r>
    </w:p>
    <w:p w14:paraId="0F92B2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BDA4B5" w14:textId="16B68B49" w:rsidR="000610DB" w:rsidRPr="00930B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0BA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this single divine purpose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or counsel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may be thwarted.</w:t>
      </w:r>
    </w:p>
    <w:p w14:paraId="3718F0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649888" w14:textId="5112CE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frustrated the counsel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all the mysteries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inexplicable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mother-mystery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an infinite will and a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creature can thwart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said that was the mystery of mysteries: Our wills are 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we know not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No! indeed we don't!--Our wills are ours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purpose necessarily requires the possibility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alternative that our wills are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refuse to make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possibility is mysterious; the reality of the fact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tragic and bewildering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need no proof except our own consciousness;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that were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silenced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should have the same fact abundantly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verified in the condition of the world around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sadly shows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not yet is God's will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on earth as it is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can and do lift themselves up against God and set themselves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antagonism to His most gracious purposes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whosoever refuses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accept God's message in Christ and God's salvation revealed in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is thus setting himself in battle array against the infinite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far as in him lies (that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condition and character) is thwarting God's most holy will.</w:t>
      </w:r>
    </w:p>
    <w:p w14:paraId="02DFAA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3C7F02" w14:textId="68E91B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said that there was only one thought in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when He sent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was to save you and me and all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thought cannot but be frustrated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of none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far as the individual is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there is no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which any human being can become participant of the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which are included in that great word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trust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cannot too often and earnestly insist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this plain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plain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often obscured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people is never apprehended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the Apostle says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the power of God unto salvation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believeth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laying down no limitation of the universality or of the adequacy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only setting forth the plain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inherent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nature of things and in the nature of the blessings bestowed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a man does not trust God he cannot get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him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His heart yearns to give him them He cannot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can any man get any good out of a medicine if he locks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teeth and won't take it? How can any truth that I refuse to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produce any effect upon me? How is it possible for the blessings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and cleansing to be bestowed upon men who neither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need of forgiveness nor desire to be washed from their sins?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there be the flowing of the Divine Spirit into a heart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tightly barred against His entrance? In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 man can be saved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salvation that the Gospel offers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on condition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trust in Christ the 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fail to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remind you that the thwarting of God's counsel is the awful prerogative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unbelief.</w:t>
      </w:r>
    </w:p>
    <w:p w14:paraId="156F16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15542" w14:textId="229B65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accordance with the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do not need to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to much effort in order to bring to nought God's gracious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intention about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thwarted the counsel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baptized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did not do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simply did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was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need for violent antagonism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Fold your hands in your lap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gift will not come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Clench them tightly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them behind your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negation is enough to ruin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 need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to slay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lifebelt is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forbear to put out your hand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down you will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very bottom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rejected the counsel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that was all.</w:t>
      </w:r>
    </w:p>
    <w:p w14:paraId="72AD00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907D40" w14:textId="454041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people who are in most danger of frustrating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gracious purpose are not blackguards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men and women steeped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eyebrows in the stagnant pool of sensuous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respectable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church-and-chapel-going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sermon-hearing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doctrine-criticising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or woman who is led away by the passions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lodged in his or her members is not so hopeless as the man into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nature there has come the demon of self-complacent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the case with many a man and woman sitting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these pews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listened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am trying to preach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since childhood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done anything in consequence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hopeless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Pharisees--and there are hosts of their great-great-grandchildren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all our congregations--the Pharisees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frustrated the counsel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7FC23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1C389" w14:textId="4E7626DE" w:rsidR="000610DB" w:rsidRPr="00930B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0BA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930BA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30BAA">
        <w:rPr>
          <w:rFonts w:asciiTheme="minorHAnsi" w:hAnsiTheme="minorHAnsi" w:cs="Courier New"/>
          <w:b/>
          <w:bCs/>
          <w:sz w:val="22"/>
          <w:szCs w:val="22"/>
        </w:rPr>
        <w:t>this thwarting brings self-inflicted harm.</w:t>
      </w:r>
    </w:p>
    <w:p w14:paraId="7A1859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73CF4" w14:textId="4C94BB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 little skiff of a boat comes athwart the bows of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six thousand ton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triple-expansion engines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can make twenty knots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will become of the skiff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think? You can thwart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about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great purpose goes on and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hardened himself against Him and prospered?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can thwart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kicking against the pricks.</w:t>
      </w:r>
    </w:p>
    <w:p w14:paraId="08AFA8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A42D7" w14:textId="054D52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Consider what you lose when you will have nothing to do with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counsel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Consider not only what you 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bring upon yourself; how you bind your sin upon your hearts;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put out your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 disease and death nearer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yourselves; how you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cannot turn away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 indifferent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pleading voice that speaks to you from the Cross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doing damage--in many more ways than I have time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enlarge upon now--to your own character and inward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consider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there lie behind dark and solemn results about which it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me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 it still less becomes me--believing 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do--to suppress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After death the judgment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what will become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thwarters of the divine counsel then?</w:t>
      </w:r>
    </w:p>
    <w:p w14:paraId="00D614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732904" w14:textId="0C1C4E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wounds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deadly as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self-inflicted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God's message and unbelief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awful consequences;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are not His intention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the results of our misuse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gracious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Israel!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wailed the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hast destroyed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thyself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happiness or woe is his own making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own making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creature in heaven or earth or hell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chargeable with your loss but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our own betrayers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murderers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own accusers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own avengers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and--I was going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true --our own hell.</w:t>
      </w:r>
    </w:p>
    <w:p w14:paraId="2F1B97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9627C" w14:textId="59F121FB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friends! this message comes to you once more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died for your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if you will trust Him as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obey Him as your Sovereign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he saved with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through my lips God speaks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going to do with His message? Are you going to receive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justify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are you going to reject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thwart Him? You thwart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if you treat my words now as a mere sermon to be criticised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forgotten; you thwart Him if you do anything with His message except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it to your heart and rest wholly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you do 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suicides; and neither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devil is responsible for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can 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servant said: Your blood be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own heads; I am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is calling to every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Turn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ye! turn ye! Why will ye die? As I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no pleasure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death of the wicked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E23DEE2" w14:textId="508D7FC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943F56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F2A5FC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B2E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A017B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2021-12-05T11:00:00Z</dcterms:modified>
</cp:coreProperties>
</file>