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9969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2EE4834" w14:textId="40AD75D6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027</w:t>
      </w:r>
      <w:r w:rsidR="000D6B18" w:rsidRPr="000D6B18">
        <w:rPr>
          <w:sz w:val="32"/>
          <w:u w:val="single"/>
        </w:rPr>
        <w:t xml:space="preserve">. </w:t>
      </w:r>
      <w:r w:rsidR="00F86497">
        <w:rPr>
          <w:b/>
          <w:sz w:val="32"/>
          <w:u w:val="single"/>
        </w:rPr>
        <w:t>LOVE AND FORGIVENESS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A54E4DB" w14:textId="77DD5F3D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954F3" w:rsidRPr="005954F3">
        <w:rPr>
          <w:rFonts w:cstheme="minorHAnsi"/>
          <w:i/>
          <w:sz w:val="24"/>
          <w:szCs w:val="24"/>
          <w:lang w:val="en-US"/>
        </w:rPr>
        <w:t>Her sins, which are many, are forgiven; for she loved much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5DC8A09" w14:textId="1537E135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5954F3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:4</w:t>
      </w:r>
      <w:r w:rsidR="005954F3">
        <w:rPr>
          <w:rFonts w:cstheme="minorHAnsi"/>
          <w:i/>
          <w:sz w:val="24"/>
          <w:szCs w:val="24"/>
          <w:lang w:val="en-US"/>
        </w:rPr>
        <w:t>7</w:t>
      </w:r>
    </w:p>
    <w:p w14:paraId="0F1DB17F" w14:textId="41CE6178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DF300A" w14:textId="7B4295B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story contains three figures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three persons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may stand for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types or representatives of the divine love and of all its operation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way in which it is received or rejected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causes and consequences of its reception or rejection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respectable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self-complacent Pharisee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contempt for this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gross sin and mighty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penitence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great burst of love that is flowing out of her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sweeping away before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guilt of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transgressions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high over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brooding over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 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pitying 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willing to save and be the Friend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Brother of 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embodied and manifested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of whom is love in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life 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 I have simply to ask you to look with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 little while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three persons as representing for us the divine love that 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amongst sinners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twofold form in which that love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the love of God appearing amongst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foundation of all our love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there is the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penitent sinner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lovingly recognising the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the Pharisee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self-righteous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ignorant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empty of all love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the three figures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 ask your attention now.</w:t>
      </w:r>
    </w:p>
    <w:p w14:paraId="33D7FF4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42F5D4" w14:textId="276A9336" w:rsidR="000610DB" w:rsidRPr="005954F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954F3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We have Christ here standing as a manifestation of the divine love</w:t>
      </w:r>
      <w:r w:rsidR="000610DB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coming forth amongst sinners</w:t>
      </w:r>
      <w:r w:rsidR="000D6B18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His person and His words</w:t>
      </w:r>
      <w:r w:rsidR="000D6B18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the part He</w:t>
      </w:r>
      <w:r w:rsidR="000610DB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plays in this narrative</w:t>
      </w:r>
      <w:r w:rsidR="000D6B18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and the parable that He speaks in the course</w:t>
      </w:r>
      <w:r w:rsidR="000610DB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of it</w:t>
      </w:r>
      <w:r w:rsidR="000D6B18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have to be noticed under this head.</w:t>
      </w:r>
    </w:p>
    <w:p w14:paraId="4A8C67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DDAC26" w14:textId="7E7E179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this idea--that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bringing to us the love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shows it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not at all dependent upon our merits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deserts: He frankly forgave them both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the deep words in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point us to the source and the ground of all the love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you ever thought what a wonderful and blessed truth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lies in the old words of one of the Jewish prophets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for your sakes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house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Mine holy Name's sake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foundation of all God's love to us sinful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saying tells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lies not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in anything about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 anything external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God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cause and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own love to our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unless we have grasped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magnificent thought as the foundation of all our acceptance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we have not yet learnt half of the fullness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belong to our conceptions of the love of God--a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has no motive but Himself; a love that is not evoked even (if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so say) by regard to His creatures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wants; a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in that divine heart before there were creatures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it could rest; a love that is its own guarantee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cause--safe and firm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the firmness and serenity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divine nature-incapable of being affected by our transgression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deeper than all 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ancient than our very existence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essence and being of God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frankly forgave them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seek the source of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must go high up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mountains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learn that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all other of His (shall I say)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feelings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resolutions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purposes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owns no reason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motive but Himself; lies wrapped in the secret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all-sufficient for His own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whose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and being is caused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satisfied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terminates in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is love</w:t>
      </w:r>
      <w:r w:rsidR="008E1510">
        <w:rPr>
          <w:rFonts w:asciiTheme="minorHAnsi" w:hAnsiTheme="minorHAnsi" w:cs="Courier New"/>
          <w:sz w:val="22"/>
          <w:szCs w:val="22"/>
        </w:rPr>
        <w:t>:</w:t>
      </w:r>
      <w:r w:rsidRPr="000610DB">
        <w:rPr>
          <w:rFonts w:asciiTheme="minorHAnsi" w:hAnsiTheme="minorHAnsi" w:cs="Courier New"/>
          <w:sz w:val="22"/>
          <w:szCs w:val="22"/>
        </w:rPr>
        <w:t xml:space="preserve"> therefore beneath all considerations of what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want--deeper and more blessed than all thoughts of a compassion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springs from the feeling of human distress and the sight of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misery--lies this thought of an affection which does not need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 of sorrow to evoke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does not want the touch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finger to flow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its very nature is everlasting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its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is infinite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its very nature must be pouring out the flood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own joyous fullness for ever and ever!</w:t>
      </w:r>
    </w:p>
    <w:p w14:paraId="3FC383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21D105" w14:textId="3B6E196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standing here for us as the representative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this divine love which He manifests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tells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whilst it is not caused by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comes from the nature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not turned away by 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were a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would have known who and what manner of woman this is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toucheth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the unloving and self-righteous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she is a sinner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 there is nothing more beautiful than the difference between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about sinful creatures which is natural to a holy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thought about sinful creatures which is natural to a self-righteous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is all contempt;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knew what 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He let her come close to Him with the touch of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polluted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pour out the gains of her lawless life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adornments of her former corruption upon His most blessed and most holy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knowledge of her as a sinner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did it do to His love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her? It made that love gentle and tender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knowing that she could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 the revelation of the blaze of His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smoothed His face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softened His tones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breathed through all His knowledge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notice of her timid and yet confident approach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Daughter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it--all thy wanderings and thy vile transgressions: I know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My love is mightier than all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may be as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my love is like the everlasting mountains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roots go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beneath the ocean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My love is like the everlasting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brightness covers it all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God's love is Christ's love;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is God's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this is the lesson that we gather--that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infinite and divine loving-kindness does not turn away from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brother and my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thou art a sinner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remains hovering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wooing invitations and with gentle touches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 thee to repentance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open a fountain of answering affection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 seared and dry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love of God is deeper than all 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His great love wherewith He loved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were dead in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quickened us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6D87D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5C94E5" w14:textId="762CBB4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Sin is but the cloud behind which the everlasting sun lies in all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and warmth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unaffected by the cloud; and the light will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light of His love will yet pierce through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merciful shafts bringing healing in their beams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dispersing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pitchy darkness of man's transgression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as the mists gather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up and roll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dissipated by the heat of that sun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upper sky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reveal the fair earth below--so the love of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shines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molting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 mist and dissipating the fog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thinning it off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thickest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last piercing its way right through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down to the heart of the man that has been lying beneath the oppression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this thick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thought that the fog was the sky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there was no sun there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be thanked! the everlasting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 that comes from the depth of His own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there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never be quenched because of man's sin.</w:t>
      </w:r>
    </w:p>
    <w:p w14:paraId="1086656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C8D422" w14:textId="3B9C8EC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next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teaches us here that this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comes forth among sinners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necessarily manifests itself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in the form of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nothing to be done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debtors until the debt was wiped out; there was no possibility of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gifts of the highest sort being granted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the great score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cancelled and done away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the love of God comes down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sinful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must come first and foremost as pardoning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no other terms upon which there can be a union betwixt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loving-kindness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emptiness and sinfulness of my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only this--that first of all there shall be the clearing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my soul of the sins which I have gathered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space for all other divine gifts to work and to manifest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do not fancy that when we speak about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simply mean that a man's position in regard to the penalties of sin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not all the depth of the scriptural notion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includes far more than the removal of outward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penalties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heart of it all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love of God rests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unturned away even by his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passing over his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removing his sins for the sake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are talking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general terms about a great divine loving-kindness that wraps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round--if you have a great deal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apart from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love of God as being your hope and confidence--I want you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reflect on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first word which the love of God speaks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sinful men is pardon; and unless that is your notion of God's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you look to that as the first thing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tell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may have before you a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very fair picture of a very beautiful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good-natured benevolence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you have not nearly reached the height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vigour and yet the tenderness of the Scripture notion of the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a love which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Well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 sin on one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the man the blessings all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 love which has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say about that great fact of transgression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 love which gives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the go-by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leaves it standing: but a love which passes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through the portal of 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love which grapples with the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sin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nothing to say to a man until it has said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message to him.</w:t>
      </w:r>
    </w:p>
    <w:p w14:paraId="20D7127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7EE602" w14:textId="64816F8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but one word more on this part of my subject--here we see the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 thus coming from Himself; not turned away by man's sins;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cause of forgiveness; expressing itself in pardon; and last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demanding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gavest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 no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gavest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head thou didst not anoint: I expected all these things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thee--I desired them all from thee: My love came that they might spring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thy heart; thou hast not given them; My love is wounded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disappointed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turns away from thee!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all that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 about the freeness and fullness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unmerited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uncaused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unmotived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nature of that divine affection--after all that we have 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its being the source of every blessing to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asking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giving everything to him; it still remains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comes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comes that it may evoke an answering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echo in the human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 it might be much bold to enjoin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for love's sake rather beseeches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to give unto Him who has given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unto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stands forth in the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the divine love amongst sinners.</w:t>
      </w:r>
    </w:p>
    <w:p w14:paraId="4DE6668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4AA368" w14:textId="58D870BD" w:rsidR="000610DB" w:rsidRPr="005954F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954F3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in the second place</w:t>
      </w:r>
      <w:r w:rsidR="000D6B18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let us look for a moment at this woman</w:t>
      </w:r>
      <w:r w:rsidR="009D750A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as the representative of a class of character--the penitent lovingly</w:t>
      </w:r>
      <w:r w:rsidR="000610DB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recognising the divine love.</w:t>
      </w:r>
    </w:p>
    <w:p w14:paraId="1FB121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6BADF8" w14:textId="34F2568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words which I have read as my text contain a statement as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woman's character: Her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forgiven; for 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loved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Allow me just one word of explanation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shape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Great blunders have been built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dare say you have seen epitaphs--(I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have)--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written often on gravestones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this misplaced idea on them--Very sinful; but there was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 of love in the person; and for the sake of the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passed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sin!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Christ says She loved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does not mean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that her love was the cause of her forgiveness--not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 to say that her love was the proof of her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was so because her love was a consequence of her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might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woman is in great distress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weeps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but we do not mean thereby that the weeping is the reason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distress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means of our knowing the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proof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it is the consequence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Or (to put it into the simplest shape)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love does not go before the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forgiveness goes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the love; and because the love comes after the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sign of the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this is the true interpretation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see if you look back for a moment at the narrative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precedes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frankly forgave them both: tell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of them will love him most?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Pardon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pre-requisite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love is a consequence of the sense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forgiveness.</w:t>
      </w:r>
    </w:p>
    <w:p w14:paraId="6DC85E8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FDA6C3" w14:textId="43A18F5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first thing to observe: all true love to God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preceded in the heart by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these two things--a sense of sin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assurance of 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love possible--real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genuine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worthy of being called love of God--which does not start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belief of my own transgression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the thankful reception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forgiveness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do nothing to get pardon for yourselves;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unless you have the pardon you have no love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 that sounds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very hard thing--I know that many will say it is very narrow and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bigoted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 mean to tell me that the man whose bosom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glows with gratitude because of earthly blessings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no love--that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that natural religion which is in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apart from this sense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forgiveness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mean to tell me that this is not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genuine?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assuredly; and I believe the Bible and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 say the same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for one moment deny that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in the hearts of those who are in the grossest ignorance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as transgressors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certain emotions of instinctive gratitude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natural religiousness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directed to some higher power dimly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as the author of their blessings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 the source of much gladness: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has that kind of thing got any living power in it? I demur to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to be called love to God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this reason--because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seems to me that the object that is loved is not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fragment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who but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owe to Him breath and all things; in Him I live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my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left out one-half at least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Scriptural conception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the God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He stands before you clothed in infinite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loving-kindness indeed; but clothed also in strict and rigid justice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your God perfect and entire? If you say that you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do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 as the God and Father of our Lord Jesus Christ?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meditated on the depths of the requirements of His law? Have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stood silent and stricken at the thought of the blaze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righteousness? Have you passed through all the thick darkness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clouds with which He surrounds His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forced your way at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inner light where He dwells? Or is it a vague divinity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worship and love? Which? 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if a man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study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his Bible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out for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its veracious records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and what manner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 the living God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 be no love in his heart to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except only when he has flung himself at 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Father of eternal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God of all holiness and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forgive Thy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sinful broken man--forgive Thy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sake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Thy Son!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road by which we come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 the love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practical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filling and sanctifying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souls; and such is the God to whom alone our love ought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rendered; and I tell you (or rather the Bible tells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Gospel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Cross of Christ tell you)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love without 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fellowship and sonship without the sense of sin and the acknowledgment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foul transgression!</w:t>
      </w:r>
    </w:p>
    <w:p w14:paraId="665D05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F34C01" w14:textId="2795A46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what precedes the love of Christ in the heart; now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as to what follows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forgiven;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 loved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sense of sin precedes forgiveness: forgiveness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precedes love; love precedes all acceptable and faithful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want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want to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poor woman knew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 vast deal better than that Pharisee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a prophet; He does not understand the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woman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knew herself better than the Pharisee knew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knew herself better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Pharisee knew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knew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above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vast deal better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Love is the gate of all knowledge.</w:t>
      </w:r>
    </w:p>
    <w:p w14:paraId="51B3E5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B76894" w14:textId="730EF94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poor woman brings her box of ointment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relic perhaps of past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once meant for her own adornment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pours it 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lavishes offices of service which to the unloving heart seem bold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giver and cumbersome to the receiver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little she can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she does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 full heart demands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relieved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utterance in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deeds are spontaneous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welling out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bidding of an inward impulse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drawn out by the force of an external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matters not what practical purpose they serve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them makes their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Love prompts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 justifies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love interprets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love accepts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love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flows from the sense of forgiveness is the source of all obedience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as the means of all knowledge.</w:t>
      </w:r>
    </w:p>
    <w:p w14:paraId="12E276B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33C1AB" w14:textId="3183635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differ from each other in all respects but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sinned and come short of the glory of God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we all need the love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Christ; it is offered to us all;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sole handle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you can lay hold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feeling of your own sinfulness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of 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preach to you a love that you do not need to buy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mercy that you do not need to bribe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grace that is all independent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merits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issues from God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lying at your doors if you will 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are a sinful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man; Christ died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comes to give you His forgiving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at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shalt thou love and know and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love and guide thee!</w:t>
      </w:r>
    </w:p>
    <w:p w14:paraId="42DC273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99970A" w14:textId="3BA9066C" w:rsidR="000610DB" w:rsidRPr="005954F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954F3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Now one word</w:t>
      </w:r>
      <w:r w:rsidR="000D6B18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and then I have done</w:t>
      </w:r>
      <w:r w:rsidR="000D6B18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A third character stands</w:t>
      </w:r>
      <w:r w:rsidR="000610DB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here--the unloving and self-righteous man</w:t>
      </w:r>
      <w:r w:rsidR="000D6B18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all ignorant of the love of</w:t>
      </w:r>
      <w:r w:rsidR="000610DB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Christ.</w:t>
      </w:r>
    </w:p>
    <w:p w14:paraId="3B9E242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440CE9" w14:textId="713067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is the antithesis of the woman and her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remember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traditional peculiarities and characteristics of the class to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belonged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a fair specimen of the whole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Respectable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rigid in 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unquestionable in orthodoxy; no sound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suspicion having ever come near his belief in all the traditions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elders; intelligent and learned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high up among the ranks of Israel!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was it that made this man's morality a piece of dead nothingness?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was it that made his orthodoxy just so many dry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all the life had gone? What was it? This one thing: there was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 is the foundation of all obedience;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morality degenerates into mere casuistry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Love is the foundation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knowledge; without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religion degenerates into a chattering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doctrines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theories; a thing that will neither kill 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alive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never gave life to a single soul or blessing 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single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put strength into any hand for the conflict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strife of daily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more contemptible and impotent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face of the earth than morality divorced from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religious thoughts divorced from a heart full of the love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Quick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corruption or long decay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either case death and putrefaction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end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and I need that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use for us to condemn Pharisees that have been dead and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graves for nineteen hundred 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thing besets us all; we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try to get away from the centre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dwell contented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satisfied to take the flowers and stick them into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gardens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any roots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of course they all die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out! People may try to cultivate virtue without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acquire correct notions of moral and spiritual truth; and partially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temporarily they may succeed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one will be a yoke of bondage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a barren theory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repeat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 is the basis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and of all right-doing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have got that firm foundation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laid in the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then the knowledge and the practice will be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God's own good time; and if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higher you build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more aspiring are its cloud-pointing pinnacles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certain will be its toppling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more awful will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ruin when it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Pharisee was contented with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was no sense of sin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there was no penitent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recognition of Christ as forgiving and loving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there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love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Because there was no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neither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nor heat in his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knowledge was barren notions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painful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doings were soul-destructive self-righteousness.</w:t>
      </w:r>
    </w:p>
    <w:p w14:paraId="50C56C2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B01BEA" w14:textId="623CA77C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all comes round to the one blessed message: My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hath loved us with an everlasting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provided an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redemption and pardon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would know Christ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 to Him as a sinful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you are shut out from Him altogether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will go to Him as a sinful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fling yourself down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try to make yourself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full of unrighteousness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transgression; let Thy love fall upon me and heal me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you will get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your heart there shall begin to live and grow up a root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love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shall at last effloresce into all knowledge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 all purity of obedience; for he that hath had much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loveth much; and he that loveth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dwelleth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in Him</w:t>
      </w:r>
      <w:r w:rsidR="00BE331D">
        <w:rPr>
          <w:rFonts w:asciiTheme="minorHAnsi" w:hAnsiTheme="minorHAnsi" w:cs="Courier New"/>
          <w:sz w:val="22"/>
          <w:szCs w:val="22"/>
        </w:rPr>
        <w:t>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4DAA1D4" w14:textId="40D227BF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02BAE9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44E57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5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2021-12-05T11:03:00Z</dcterms:modified>
</cp:coreProperties>
</file>