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BB6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253A134" w14:textId="18BABD8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037</w:t>
      </w:r>
      <w:r w:rsidR="000D6B18" w:rsidRPr="000D6B18">
        <w:rPr>
          <w:sz w:val="32"/>
          <w:u w:val="single"/>
        </w:rPr>
        <w:t xml:space="preserve">. </w:t>
      </w:r>
      <w:r w:rsidR="00F0652D">
        <w:rPr>
          <w:b/>
          <w:sz w:val="32"/>
          <w:u w:val="single"/>
        </w:rPr>
        <w:t>PRAYER AND TRANSFIGURATION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D5C125F" w14:textId="774B9D7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0652D" w:rsidRPr="00F0652D">
        <w:rPr>
          <w:rFonts w:cstheme="minorHAnsi"/>
          <w:i/>
          <w:sz w:val="24"/>
          <w:szCs w:val="24"/>
          <w:lang w:val="en-US"/>
        </w:rPr>
        <w:t>And as He prayed, the fashion of His countenance was altered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0398F1D" w14:textId="63FD6362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F0652D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F0652D">
        <w:rPr>
          <w:rFonts w:cstheme="minorHAnsi"/>
          <w:i/>
          <w:sz w:val="24"/>
          <w:szCs w:val="24"/>
          <w:lang w:val="en-US"/>
        </w:rPr>
        <w:t>29</w:t>
      </w:r>
    </w:p>
    <w:p w14:paraId="54EFED61" w14:textId="47D3154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690A6E" w14:textId="3311BD3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Evangelist is especially careful to record the instances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prayers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in accordance with the emphasis which he places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Christ's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this narrative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Transfiguration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Luke that we owe our knowledge of the connection between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 and the radiance of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be a question how far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transfiguration was the constant accompaniment of our Lord's devotion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to be remembered that this is the only time at which others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while He prayed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 it may be that whensoever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mountain top or in the solitude of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entered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closer communion with His heavenly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radiance shone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no eye beheld and no tongue has recorded the glory.</w:t>
      </w:r>
    </w:p>
    <w:p w14:paraId="311935E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C1BF74" w14:textId="32AF90E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is a mere supposition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would seem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light on Christ's face was not merely a reflection caught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also a rising up from within of what always abode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did not always shine through the veil of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far it presents no parallel with anything in our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to regard our Lord's Transfiguration as only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 of the indwelling divinity manifested is to construe only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 of the fact that we have to deal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half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afford for us a precious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He prayed the fashion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countenance was altered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as we 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measure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truly and habitually do hold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partake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Transfiguration.</w:t>
      </w:r>
    </w:p>
    <w:p w14:paraId="0DEE8F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AA666" w14:textId="701FBF7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old story of the light that flashed upon the face of the Lawgiver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caught by reflection from the light of God in which He walked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partial parallel to Christ's Transfiguration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both the one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amongst their other lessons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also point to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mysterious and occult relation between the indwelling soul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envious veil of flesh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certain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radiant with the manifestation of that indwelling power.</w:t>
      </w:r>
    </w:p>
    <w:p w14:paraId="5499EF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E680D" w14:textId="06D81ADA" w:rsidR="000610DB" w:rsidRPr="00F0652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652D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The one great lesson which I seek now to enforce from this incident</w:t>
      </w:r>
      <w:r w:rsidR="000610DB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that communion with God transfigures.</w:t>
      </w:r>
    </w:p>
    <w:p w14:paraId="3C7185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5AA221" w14:textId="61ADA1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Prayer is more than petitions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necessarily cast into words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its widest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its truest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 attitude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exercise of devout contemplation of God and intercourse in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communion which unites aspiration and attainment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longing and fruition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asking and receiving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seeking and finding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which often finds itself beggared for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seems to transcend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different is such an hour of rapt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with the living God from the miserable notions which so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professing Christians have of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it were but spoken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or less fervent and sincere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things that they want!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noblest communion of a soul with God can never be free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need and dependence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Petition must ever be an element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supplication is only a corner of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conscious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converse with God is the very atmosphere in which the Christian soul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always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if it be an experience altogether strange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us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had better ask ourselves whether we yet know the realities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have any claim to the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fellowship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Father and with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have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share in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fellowship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do not belong to the class of whom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mark and possession.</w:t>
      </w:r>
    </w:p>
    <w:p w14:paraId="670B24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0A7293" w14:textId="4A60CFD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communion is not to be attained or maintained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Sense wars against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Tasks which are duties interrupt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enjoyment of it in its more conscious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hard-working man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can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my business cares calling--for my undivided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attention all day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 up such communion?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toiling mother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can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my little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my children round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a quiet minute to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get such?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highest and sweetest forms of communion cannot be reached by us while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engaged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we all need seasons of solitude and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left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see the Great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clank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engines being silenced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hear the Great Voice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hither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seasons the busiest have on one day in every week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seasons we shall contrive to secure for ourselves daily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really want to be intimate with our heavenly Friend.</w:t>
      </w:r>
    </w:p>
    <w:p w14:paraId="44904C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A6026" w14:textId="2A43B3B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for the rest it is not impossible to have real communion with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midst of anxious cares and absorbing duties; it is possible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like the nightingales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sing loudest in the trees by the dusty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roadsides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possible to be in the very midst of anxiety and worldly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to keep our hearts in heaven and in touch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need many words for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do need to make efforts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 ourselves near Him in desire and aspiration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need jealous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constant watchfulness over our motives for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temper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aim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neither the work nor our way of doing it may draw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be breaches in the continuity of our conscious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need not be any in the reality of our touch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He can be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beguiling melody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sweet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know not we are listening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may be a real contact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would be hard at the moment to put it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words.</w:t>
      </w:r>
    </w:p>
    <w:p w14:paraId="53E6F0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A75743" w14:textId="0F3937D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He prayed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fashion of His countenance was altered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changes and glorifies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secret of the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of making men better is--transfiguration by the vision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much with God is the true way to mend our 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like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under-value the need of effort in order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correct faults and acquire virtues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receive sanctification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receive justification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simple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latter the condition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Only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former it is Work out your own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is cured of his evil tendencies without a great deal of hard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conscientiously directed to curbing them.</w:t>
      </w:r>
    </w:p>
    <w:p w14:paraId="2C9252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CB8DCA" w14:textId="66AF5F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all the hard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honest purpose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do it without this other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close communion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incomparably the surest way to change what in us is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raise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in us is 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illumine what in us is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live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habitual beholding of Him who is righteousness without flaw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holiness supreme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light without any darkness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will cure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will pull the poison fangs out of passions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will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evil in us what the snake-charmers do by subtle touches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serpent into a rigid rod that does not move nor 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 us up high above the trifles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dwarf all here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imposes upon us with the lie that it is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permanent; and that will bring us into loving contact with the living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Beauty of 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change us into its own fair likeness.</w:t>
      </w:r>
    </w:p>
    <w:p w14:paraId="1299729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0B602B" w14:textId="299A0A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see illustrations of this transforming power of loving communion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that love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live beside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often thinking about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get to drop into each other's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ways of looking at things; and even sometimes you will catch strange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imitations and echoes of the face and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two persons thus knit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you and I are bound to God by a love which lasts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it does not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is with us even when our hands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busy with other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be sure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get like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we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be like Him even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even here 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Partial assimilation is the condition of vision;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vision is the condition of growing assimilation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eye would not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sun unless there were a little sun imaged on the retina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sees God gets like the God he sees; for we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unveiled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beholding as in a glass (or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mirroring as a glass does)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glory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changed into the same 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image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mirror is only on the surface; but if my heart is mirroring God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sinks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abides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changes me from glory to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when we keep near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manifest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liker Him day by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fashion of our countenances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altered.</w:t>
      </w:r>
    </w:p>
    <w:p w14:paraId="23E448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7506AC" w14:textId="6856996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there is a test for our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Does my religion alter me?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does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right or reason have I to believe that it is genuine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all? Is there a process of purifying going on in my inward nature?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 I getting any more like Jesus Christ than I was ten years ago? I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live with Him and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I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shall become 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at the hopeless task of purifying yourselves without His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and stay in the sun if you want to get warm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 as the bleachers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spread the foul cloth on the green grass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below the blazing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will take all the dirt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Believing and 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holding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fast by Jesus Christ in true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become like Him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love.</w:t>
      </w:r>
    </w:p>
    <w:p w14:paraId="07DF18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8DBF0B" w14:textId="161B36FD" w:rsidR="000610DB" w:rsidRPr="00F0652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652D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Another thought is suggested by these words--namely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that this</w:t>
      </w:r>
      <w:r w:rsidR="000610DB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transfiguring will become very visible in the life if it be really in</w:t>
      </w:r>
      <w:r w:rsidR="000610DB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our inmost selves.</w:t>
      </w:r>
    </w:p>
    <w:p w14:paraId="011F77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E6B236" w14:textId="328DA8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Even in the most literal sense of the words it will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see anybody whose face was changed by holier and nobler purposes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into their lives? I have seen more than one or two 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features became as the face of an angel as they grew more and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unselfish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and more full of that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most literal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 of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in them the beauty of 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devil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writes his mark upon people's faces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and the flesh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streets and look at the people that you meet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envy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grasping griping avarice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discontent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blotches of animalism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 other prints of black fingers are plain enough on many a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 man or a woman get into their hearts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refining influences of God's grace and love by living near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soon the beauty of expression which is born of consecration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irradiation of lofty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tenderness caught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not be lacking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 eyes that look upon them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 the family likeness.</w:t>
      </w:r>
    </w:p>
    <w:p w14:paraId="13F47B3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4F7159" w14:textId="7499F3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may be said to be mere fancy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perhaps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truth in it deeper and more far-reaching than we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fashions the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body of our glory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moulded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immortal loveliness by the perfect Christ-derived life within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main point to be observed here is rather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have the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transforming influence of communion with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certainly rise to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in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oil poured into water will come to the top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inward transforming will not continue hidden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king's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daughter is all-glorious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her clothing is of wrought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inward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beautiful because knit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corresponding with it and flowing from it an outward life of manifest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holy beauty.</w:t>
      </w:r>
    </w:p>
    <w:p w14:paraId="00704E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BC31DC" w14:textId="6AF664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name shall be in their foreheads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stamped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everybody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see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that where you and I carry Christ's name? It is 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should be 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hypocrisy that it should be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foreheads unless it is in our hearts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it be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latter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will surely be in the former.</w:t>
      </w:r>
    </w:p>
    <w:p w14:paraId="4F8B89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D1862F" w14:textId="328B7C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simple and sure touchstone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talk about communion with Christ being the life of your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 people that have to do with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brothers and sisters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fathers and mothers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wives and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servants or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would endorse it and say Yes! I take knowledge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with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think that it is easier for anybody to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love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he hath not seen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brother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he hath seen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The Christ in the heart will be the Christ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 and in the life.</w:t>
      </w:r>
    </w:p>
    <w:p w14:paraId="7C8F15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159AED" w14:textId="22C08D3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Alas! why is it that so little of this radiance caught from heaven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shines from us? There is but one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because our communion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God in Christ is so infrequent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hurried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superficial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like those luminous boxes which we sometimes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shining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dark with light absorbed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from the day;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need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exposed to the light and to lie in it if we are to be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light in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as we abide in Him by continuous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shall we resemble Him or reflect Him.</w:t>
      </w:r>
    </w:p>
    <w:p w14:paraId="083EAE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E57EFF" w14:textId="577F09C5" w:rsidR="000610DB" w:rsidRPr="00F0652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652D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The perfection of communion will be the perfection of visible</w:t>
      </w:r>
      <w:r w:rsidR="000610DB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transformation.</w:t>
      </w:r>
    </w:p>
    <w:p w14:paraId="1FD774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45AAB9" w14:textId="273BDF4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Possibly the Transfiguration of Jesus Christ had an element of prophecy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pointed onwards to the order of things when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glorified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 should be enthroned on the throne of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left the limitations of flesh with the folded grave-clothes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empty sepulchre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two majestic forms of the Lawgiver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 shared His glory on Hermon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held converse with Him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we may see in that mysterious group wrapped in the bright cloud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hint of a hope which was destined to grow to clearness and certainty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glorified bodily humanity is the type to which all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followers will be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conformed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Gazing on Him they shall be 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grow liker as they gaze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Through eternal ages the double process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go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shall become ever more assimilated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capable of truer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completer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 seeing Him more fully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progressively changed into more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resemblance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will that blessed change into advancing glory be shut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in their hearts nor lack beholders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in that realm of truth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reality all that is within will be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life will no longer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fall beneath our aspirations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practice be at variance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longings and convictions of our best 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 Christlike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possess a body which is its glad and perfect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its beauty will shine undimmed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our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be manifested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shall we also be manifested with Him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88723C4" w14:textId="279C455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0B3238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366748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7E62C1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4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2021-12-05T11:15:00Z</dcterms:modified>
</cp:coreProperties>
</file>