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C94F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5588C2D" w14:textId="555F2F27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044</w:t>
      </w:r>
      <w:r w:rsidR="000D6B18" w:rsidRPr="000D6B18">
        <w:rPr>
          <w:sz w:val="32"/>
          <w:u w:val="single"/>
        </w:rPr>
        <w:t xml:space="preserve">. </w:t>
      </w:r>
      <w:r w:rsidR="00B0105E">
        <w:rPr>
          <w:b/>
          <w:sz w:val="32"/>
          <w:u w:val="single"/>
        </w:rPr>
        <w:t>THE RICH FOOL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1068831" w14:textId="27AADAFA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0105E">
        <w:rPr>
          <w:rFonts w:cstheme="minorHAnsi"/>
          <w:i/>
          <w:sz w:val="24"/>
          <w:szCs w:val="24"/>
          <w:lang w:val="en-US"/>
        </w:rPr>
        <w:t xml:space="preserve">13. </w:t>
      </w:r>
      <w:r w:rsidR="00B0105E" w:rsidRPr="00B0105E">
        <w:rPr>
          <w:rFonts w:cstheme="minorHAnsi"/>
          <w:i/>
          <w:sz w:val="24"/>
          <w:szCs w:val="24"/>
          <w:lang w:val="en-US"/>
        </w:rPr>
        <w:t xml:space="preserve">And one of the </w:t>
      </w:r>
      <w:proofErr w:type="gramStart"/>
      <w:r w:rsidR="00B0105E" w:rsidRPr="00B0105E">
        <w:rPr>
          <w:rFonts w:cstheme="minorHAnsi"/>
          <w:i/>
          <w:sz w:val="24"/>
          <w:szCs w:val="24"/>
          <w:lang w:val="en-US"/>
        </w:rPr>
        <w:t>company</w:t>
      </w:r>
      <w:proofErr w:type="gramEnd"/>
      <w:r w:rsidR="00B0105E" w:rsidRPr="00B0105E">
        <w:rPr>
          <w:rFonts w:cstheme="minorHAnsi"/>
          <w:i/>
          <w:sz w:val="24"/>
          <w:szCs w:val="24"/>
          <w:lang w:val="en-US"/>
        </w:rPr>
        <w:t xml:space="preserve"> said unto Him, Master, speak to my brother, that he divide the inheritance with me. 14. And He said unto him, Man, who made Me a judge or a divider over you? 15. And He said unto them, </w:t>
      </w:r>
      <w:proofErr w:type="gramStart"/>
      <w:r w:rsidR="00B0105E" w:rsidRPr="00B0105E">
        <w:rPr>
          <w:rFonts w:cstheme="minorHAnsi"/>
          <w:i/>
          <w:sz w:val="24"/>
          <w:szCs w:val="24"/>
          <w:lang w:val="en-US"/>
        </w:rPr>
        <w:t>Take</w:t>
      </w:r>
      <w:proofErr w:type="gramEnd"/>
      <w:r w:rsidR="00B0105E" w:rsidRPr="00B0105E">
        <w:rPr>
          <w:rFonts w:cstheme="minorHAnsi"/>
          <w:i/>
          <w:sz w:val="24"/>
          <w:szCs w:val="24"/>
          <w:lang w:val="en-US"/>
        </w:rPr>
        <w:t xml:space="preserve"> heed, and beware of covetousness: for a man's life </w:t>
      </w:r>
      <w:proofErr w:type="spellStart"/>
      <w:r w:rsidR="00B0105E" w:rsidRPr="00B0105E">
        <w:rPr>
          <w:rFonts w:cstheme="minorHAnsi"/>
          <w:i/>
          <w:sz w:val="24"/>
          <w:szCs w:val="24"/>
          <w:lang w:val="en-US"/>
        </w:rPr>
        <w:t>consisteth</w:t>
      </w:r>
      <w:proofErr w:type="spellEnd"/>
      <w:r w:rsidR="00B0105E" w:rsidRPr="00B0105E">
        <w:rPr>
          <w:rFonts w:cstheme="minorHAnsi"/>
          <w:i/>
          <w:sz w:val="24"/>
          <w:szCs w:val="24"/>
          <w:lang w:val="en-US"/>
        </w:rPr>
        <w:t xml:space="preserve"> not in the abundance of the things which he </w:t>
      </w:r>
      <w:proofErr w:type="spellStart"/>
      <w:r w:rsidR="00B0105E" w:rsidRPr="00B0105E">
        <w:rPr>
          <w:rFonts w:cstheme="minorHAnsi"/>
          <w:i/>
          <w:sz w:val="24"/>
          <w:szCs w:val="24"/>
          <w:lang w:val="en-US"/>
        </w:rPr>
        <w:t>possesseth</w:t>
      </w:r>
      <w:proofErr w:type="spellEnd"/>
      <w:r w:rsidR="00B0105E" w:rsidRPr="00B0105E">
        <w:rPr>
          <w:rFonts w:cstheme="minorHAnsi"/>
          <w:i/>
          <w:sz w:val="24"/>
          <w:szCs w:val="24"/>
          <w:lang w:val="en-US"/>
        </w:rPr>
        <w:t xml:space="preserve">. 16. And He </w:t>
      </w:r>
      <w:proofErr w:type="spellStart"/>
      <w:r w:rsidR="00B0105E" w:rsidRPr="00B0105E">
        <w:rPr>
          <w:rFonts w:cstheme="minorHAnsi"/>
          <w:i/>
          <w:sz w:val="24"/>
          <w:szCs w:val="24"/>
          <w:lang w:val="en-US"/>
        </w:rPr>
        <w:t>spake</w:t>
      </w:r>
      <w:proofErr w:type="spellEnd"/>
      <w:r w:rsidR="00B0105E" w:rsidRPr="00B0105E">
        <w:rPr>
          <w:rFonts w:cstheme="minorHAnsi"/>
          <w:i/>
          <w:sz w:val="24"/>
          <w:szCs w:val="24"/>
          <w:lang w:val="en-US"/>
        </w:rPr>
        <w:t xml:space="preserve"> a parable unto them, saying, </w:t>
      </w:r>
      <w:proofErr w:type="gramStart"/>
      <w:r w:rsidR="00B0105E" w:rsidRPr="00B0105E">
        <w:rPr>
          <w:rFonts w:cstheme="minorHAnsi"/>
          <w:i/>
          <w:sz w:val="24"/>
          <w:szCs w:val="24"/>
          <w:lang w:val="en-US"/>
        </w:rPr>
        <w:t>The</w:t>
      </w:r>
      <w:proofErr w:type="gramEnd"/>
      <w:r w:rsidR="00B0105E" w:rsidRPr="00B0105E">
        <w:rPr>
          <w:rFonts w:cstheme="minorHAnsi"/>
          <w:i/>
          <w:sz w:val="24"/>
          <w:szCs w:val="24"/>
          <w:lang w:val="en-US"/>
        </w:rPr>
        <w:t xml:space="preserve"> ground of a certain rich man brought forth plentifully: 17. And he thought within himself, saying, What shall I do, because I have no room where to bestow my fruits! 18. And he said, </w:t>
      </w:r>
      <w:proofErr w:type="gramStart"/>
      <w:r w:rsidR="00B0105E" w:rsidRPr="00B0105E">
        <w:rPr>
          <w:rFonts w:cstheme="minorHAnsi"/>
          <w:i/>
          <w:sz w:val="24"/>
          <w:szCs w:val="24"/>
          <w:lang w:val="en-US"/>
        </w:rPr>
        <w:t>This</w:t>
      </w:r>
      <w:proofErr w:type="gramEnd"/>
      <w:r w:rsidR="00B0105E" w:rsidRPr="00B0105E">
        <w:rPr>
          <w:rFonts w:cstheme="minorHAnsi"/>
          <w:i/>
          <w:sz w:val="24"/>
          <w:szCs w:val="24"/>
          <w:lang w:val="en-US"/>
        </w:rPr>
        <w:t xml:space="preserve"> will I do: I will pull down my barns, and build greater; and there will I bestow all my fruits and my goods. 19. And I will say to my soul, Soul, thou hast much goods laid up for many years; take thine ease, eat, drink, and be merry. 20. But God said unto him, </w:t>
      </w:r>
      <w:proofErr w:type="gramStart"/>
      <w:r w:rsidR="00B0105E" w:rsidRPr="00B0105E">
        <w:rPr>
          <w:rFonts w:cstheme="minorHAnsi"/>
          <w:i/>
          <w:sz w:val="24"/>
          <w:szCs w:val="24"/>
          <w:lang w:val="en-US"/>
        </w:rPr>
        <w:t>Thou</w:t>
      </w:r>
      <w:proofErr w:type="gramEnd"/>
      <w:r w:rsidR="00B0105E" w:rsidRPr="00B0105E">
        <w:rPr>
          <w:rFonts w:cstheme="minorHAnsi"/>
          <w:i/>
          <w:sz w:val="24"/>
          <w:szCs w:val="24"/>
          <w:lang w:val="en-US"/>
        </w:rPr>
        <w:t xml:space="preserve"> fool, this night thy soul shall be required of thee: then whose shall those things be, which thou hast provided! 21. So is he that </w:t>
      </w:r>
      <w:proofErr w:type="spellStart"/>
      <w:r w:rsidR="00B0105E" w:rsidRPr="00B0105E">
        <w:rPr>
          <w:rFonts w:cstheme="minorHAnsi"/>
          <w:i/>
          <w:sz w:val="24"/>
          <w:szCs w:val="24"/>
          <w:lang w:val="en-US"/>
        </w:rPr>
        <w:t>layeth</w:t>
      </w:r>
      <w:proofErr w:type="spellEnd"/>
      <w:r w:rsidR="00B0105E" w:rsidRPr="00B0105E">
        <w:rPr>
          <w:rFonts w:cstheme="minorHAnsi"/>
          <w:i/>
          <w:sz w:val="24"/>
          <w:szCs w:val="24"/>
          <w:lang w:val="en-US"/>
        </w:rPr>
        <w:t xml:space="preserve"> up treasure for himself, and is not rich toward God. 22. And He said unto his disciples, Therefore I say unto you, </w:t>
      </w:r>
      <w:proofErr w:type="gramStart"/>
      <w:r w:rsidR="00B0105E" w:rsidRPr="00B0105E">
        <w:rPr>
          <w:rFonts w:cstheme="minorHAnsi"/>
          <w:i/>
          <w:sz w:val="24"/>
          <w:szCs w:val="24"/>
          <w:lang w:val="en-US"/>
        </w:rPr>
        <w:t>Take</w:t>
      </w:r>
      <w:proofErr w:type="gramEnd"/>
      <w:r w:rsidR="00B0105E" w:rsidRPr="00B0105E">
        <w:rPr>
          <w:rFonts w:cstheme="minorHAnsi"/>
          <w:i/>
          <w:sz w:val="24"/>
          <w:szCs w:val="24"/>
          <w:lang w:val="en-US"/>
        </w:rPr>
        <w:t xml:space="preserve"> no thought for your life, what ye shall eat; neither for the body, what ye shall put on. 23. The life is more than meat, and the body is more than raiment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2A3A4BA" w14:textId="6061A482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B0105E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:1</w:t>
      </w:r>
      <w:r w:rsidR="00B0105E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-</w:t>
      </w:r>
      <w:r w:rsidR="00B0105E">
        <w:rPr>
          <w:rFonts w:cstheme="minorHAnsi"/>
          <w:i/>
          <w:sz w:val="24"/>
          <w:szCs w:val="24"/>
          <w:lang w:val="en-US"/>
        </w:rPr>
        <w:t>23</w:t>
      </w:r>
    </w:p>
    <w:p w14:paraId="1648D2DC" w14:textId="7F6205B5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B23CA8" w14:textId="0B3582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a gulf between the thoughts of Jesus and those of this unmannerly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interrupter! Our Lord had been speaking solemnly as to confessing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divine help to be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blessed reward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this hearer had all the while been thinking only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share in his father's inheritance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 of which he considered that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brother had cheated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indifference must have struck a chill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Christ's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keenly he felt it is traceable in the curt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stern brushing aside of the man's request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 form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addressing him puts him at a distance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about as frigid as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knew the discouragement of seeing that His words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near some of His hearers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no power to turn their thoughts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for a minute from low objects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do I care about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confessed before the angels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about the Holy Spirit to teach me?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want is my share of the paternal acres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rabbi who will help 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is the rabbi for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 Bunyan's man with the muck-rake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eyes so glued to the ground and the muck that he did not see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crown hanging above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many of us find the sermon time a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opportunity for thinking about investments and business!</w:t>
      </w:r>
    </w:p>
    <w:p w14:paraId="1DD7FC7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CDCD07" w14:textId="154F0BB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Christ's answer is intentionally abrupt and short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deals with 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of the man's 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rest of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an error to 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all exposed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was the root of the part special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dealt with in the parable that follows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Because the man was covetous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could see in Jesus nothing more than a rabbi who might influence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sense of want largely shapes our conception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to-day see in Him mainly a social (and economical) reformer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our notion of what we and the world need most is something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 social conditions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to secure earthly well-being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take Jesus to be first and foremost a judge or a divider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fail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His deepest work or their own deepest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be all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wish Him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will take Him for something else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bid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divide the inheritance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their brethren after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gone to Him for salvation.</w:t>
      </w:r>
    </w:p>
    <w:p w14:paraId="3A8E30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3F50C6" w14:textId="3BA7629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covetousness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greedy clutching at more and more of earthly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its roots in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unless there is the most assiduous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weeding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overrun our whole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Jesus puts great emphasis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heed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keep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implies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much heed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 diligent inspection of ourselves (for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original word is see</w:t>
      </w:r>
      <w:r w:rsidR="000327E7">
        <w:rPr>
          <w:rFonts w:asciiTheme="minorHAnsi" w:hAnsiTheme="minorHAnsi" w:cs="Courier New"/>
          <w:sz w:val="22"/>
          <w:szCs w:val="22"/>
        </w:rPr>
        <w:t>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will be no guarding against the subtle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entrance and swift growth of the 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be enslaved by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suspect that we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correct reading is from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covetousness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has many shapes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besides the grossest 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greed for money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reason for the exhortation is somewhat obscure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construction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plain in its general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sufficiently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represented by the Authorised and Revised Versions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Revised Version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margin gives the literal translation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in a man's abundance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consisteth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from the things which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possesseth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note that the second clause is obviously to be completed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difference between the two seems to lie mainly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difference of prepositions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out of in the second clause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standing instead of in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there may be also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distinction between abundance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possessions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former being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superfluous amount of the latter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whole will then mean that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consist in 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abundant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does it come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anything that simply belongs to us in outward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what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what we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important matter.</w:t>
      </w:r>
    </w:p>
    <w:p w14:paraId="585B52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0A7D7F" w14:textId="0850D08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what does life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mean? The parable shows that we cannot leave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notion of physical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possessions keep a man alive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knocks at palaces and poor men's hovels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Millionaires and paupers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huddled together in his net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must not leave out the higher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is eminently true that the real life of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little relation to what he possesses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Neither nobleness nor peace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nor satisfaction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anything in which man lives a nobler life than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much dependence on property of any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Wealth often chokes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channels by which true life would flow into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live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admiration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these may be ours abundantly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portion of earth's riches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Covetousness is folly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grasps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worldly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 the false belief that thereby it will secure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good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when it has made its pile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finds that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nearer peace of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nobleness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joy than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probably lost much of both in the process of making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mad race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sin of this luxurious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greedy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commercial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consequence of a lie--that life does consist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abundance of 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consists in knowing Thee the only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Thou hast 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there any saying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Christ's more revolutionary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less believed by His professed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this?</w:t>
      </w:r>
    </w:p>
    <w:p w14:paraId="712C87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7D2224" w14:textId="7A0F5DF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story of the rich fool is not a parable in the narrower meaning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word--that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description of some event or thing in the natural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transferred by analogy to the spiritual--but an imaginary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narrative exemplifying in a concrete instance the characteristics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class of covetous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point noted is that accumulated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wealth breeds anxiety rather than satisfaction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is embarrassed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his abundance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trouble of knowing how to keep it is as great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labour of acquiring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enjoyment of it is still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a rich man is more worried about his securities than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in making his money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so many bags with holes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his wits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 for investments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first thing he looks at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morning's paper is the share list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sight of which often spoils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breakfast.</w:t>
      </w:r>
    </w:p>
    <w:p w14:paraId="554CCBF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9390FA" w14:textId="15C191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next point is the selfish and arrogant sense of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betrayed by the repetition of my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my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fruits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barns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corn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no thought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of his own stewardship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recognises no claim on his 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had looked a little beyond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would have seen many places where he could have bestowed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fruits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Were there no poor at his gates? He had better have poured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riches into the laps of these than have built a new barn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laid up would breed weevils; dispersed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would bring blessings.</w:t>
      </w:r>
    </w:p>
    <w:p w14:paraId="6682A06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2D8EC0" w14:textId="591B41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type of covetous men is a fool because he reckons on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goods may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will he? He can make sure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suffice for a long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cannot make sure of the long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blunders tragically in his estimate of the power of worldly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goods to satisfy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 be said to his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say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his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fancy that these pleasures of sense would put it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fatal error which gnaws like a worm at the root of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word here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rendered take thine ease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cognate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in His great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shall find rest unto your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abundance of worldly goods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union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rest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found which the covetous man vainly promises himself in filled barns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luxurious idleness.</w:t>
      </w:r>
    </w:p>
    <w:p w14:paraId="7AA857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CA43FA" w14:textId="551EE45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 grim contrast between what the rich man said and what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man's words were empty breath; God's are 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 is a 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divine decree comes crashing into the abortive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plans like a thunder-clap into a wood full of singing birds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are all stricken silent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little does life consist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possessions that all the abundance cannot keep the breath in a man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life is required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in the sense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to give it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inasmuch as he has to answer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requirement the selfishly used wealth will be a swift witness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instead of ministering to life or 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eat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flesh as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Molten gold dropping on flesh burns badly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trusted in and selfishly clutched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recognition of God the giver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of others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claims to share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burn still worse.</w:t>
      </w:r>
    </w:p>
    <w:p w14:paraId="0950C35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9E9AB3" w14:textId="550D69AD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parable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declared to be of universal application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Examples of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are found wherever there are men who selfishly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lay up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treasures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own delectation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not rich toward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expression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 understood in this connection to mean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rich in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worldly goods used with reference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and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understood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two phrases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laying up treasure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oneself and being rich towards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in full antithesis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CA16F25" w14:textId="7A62128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5A1867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0AF667B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0EF1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3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2021-12-05T11:41:00Z</dcterms:modified>
</cp:coreProperties>
</file>