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C8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AA33B5C" w14:textId="29EC9D3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055</w:t>
      </w:r>
      <w:r w:rsidR="000D6B18" w:rsidRPr="000D6B18">
        <w:rPr>
          <w:sz w:val="32"/>
          <w:u w:val="single"/>
        </w:rPr>
        <w:t xml:space="preserve">. </w:t>
      </w:r>
      <w:r w:rsidR="00863CB0">
        <w:rPr>
          <w:b/>
          <w:sz w:val="32"/>
          <w:u w:val="single"/>
        </w:rPr>
        <w:t>EXCUSES NOT REASONS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329163B" w14:textId="1CB99AD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63CB0" w:rsidRPr="00863CB0">
        <w:rPr>
          <w:rFonts w:cstheme="minorHAnsi"/>
          <w:i/>
          <w:sz w:val="24"/>
          <w:szCs w:val="24"/>
          <w:lang w:val="en-US"/>
        </w:rPr>
        <w:t>They all with one consent began to make excuse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46BF29" w14:textId="11ACE85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863CB0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:1</w:t>
      </w:r>
      <w:r w:rsidR="00863CB0">
        <w:rPr>
          <w:rFonts w:cstheme="minorHAnsi"/>
          <w:i/>
          <w:sz w:val="24"/>
          <w:szCs w:val="24"/>
          <w:lang w:val="en-US"/>
        </w:rPr>
        <w:t>8</w:t>
      </w:r>
    </w:p>
    <w:p w14:paraId="04BBDECC" w14:textId="1FBD4B7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B8267" w14:textId="0646CA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was at a feast in a Pharisee's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for Him--and His words at the table were also 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rebuked the guests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 host; telling the former to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lower rooms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bidding the latter widen his hospitality to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could not recompense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sharp saying; and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guests turned the edge of it by laying hold of our Lord's final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words: Thou shalt be recompensed at the resurrection of the just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 in a pious tone and with a devout shake of the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is he that shall eat bread in the 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proper thing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was a ring of conventional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commonplace piety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struck unpleasantly on Christ's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answers the speaker with that strange story of the great feast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nobody would come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pretend to think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blessed thing to eat bread in the 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Why!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eat bread when it is offered to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A1908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965481" w14:textId="65E311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dare say you all know enough of the parable to make it unnecessary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me to go over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great feast is prepared; invitations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general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sent out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everything is ready;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nobody to sit 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strange experience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hospitable man! And so he sends his servants to beat up the unwilling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after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more or less politeness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refuses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come.</w:t>
      </w:r>
    </w:p>
    <w:p w14:paraId="59212E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49D59" w14:textId="060A5F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follow the story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latter part of the parable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shadows the transference of the blessings of the Kingdom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Gentiles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outcasts as the Jews thought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skulking in the hedges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tramping on the highways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first part He foreshadows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failure of His own preaching amongst His own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Jews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Englishmen are very much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way in which these invited guests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treated the invitation to this feast is being repeated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thousands of men round us; and by some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began to make excuse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6AFAE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8539EC" w14:textId="6A81B41D" w:rsidR="000610DB" w:rsidRPr="00863C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3CB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The first thing that I would desire you to notice is the strangely</w:t>
      </w:r>
      <w:r w:rsidR="000610DB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unanimous refusal.</w:t>
      </w:r>
    </w:p>
    <w:p w14:paraId="19CD1A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BDD5E" w14:textId="1F4FB0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guests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 in the story is such as life and reality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afford no example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set of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asked to a great banquet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behave as these people in the parable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introduction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an unnatural trait as this a fault in the construction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narrative? No! Rather it is a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very point of the 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utter unnaturalness of the conduct described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contrast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presented between the way in which men regard the 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from which these people are represented as turning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regard the loftier blessings that are offered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his hack upon such a banquet if he had the chance of going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say of those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platoons and regiments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backs upon this higher offer? The very preposterous unnaturalness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parable were a true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points to the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that lies behind it: that in that higher region the unnatural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universal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all but universal.</w:t>
      </w:r>
    </w:p>
    <w:p w14:paraId="630CEB86" w14:textId="6C78190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80F54" w14:textId="0AE9A5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would almost venture to say that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 of law according to which the more valuable a thing is the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care to have it;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like to put it into more scientific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attraction of an object is in the inverse ratio to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Small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transitory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material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grasps at; and the number of graspers steadily decreases as you go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scale in preciousness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reach the highest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the fewest that want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there anything lower than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merely gratifies the body? Is there anything that the most of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want more? Are there many things lower in the scale than money?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many things that pull more strongly? Is not truth better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wealth? Are there more pursuers of it than there are of the former?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man who is eager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counts his life well spent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following knowledge</w:t>
      </w:r>
    </w:p>
    <w:p w14:paraId="1FC169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B0DB7C" w14:textId="5D8BC3FE" w:rsidR="000610DB" w:rsidRPr="000610DB" w:rsidRDefault="00924AB5" w:rsidP="00863CB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Like a sinking star,</w:t>
      </w:r>
    </w:p>
    <w:p w14:paraId="62E1194F" w14:textId="2ADC9D40" w:rsidR="000610DB" w:rsidRPr="000610DB" w:rsidRDefault="00924AB5" w:rsidP="00863CB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Beyond the furthest bounds of human thought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098BFD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94CFE0" w14:textId="1075C3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a hundred who think it rightly expended in the pursuit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wealth that perishes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goodness higher than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the men that are content to devote themselves to becoming wise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numerous than those that are content to devote themselves to becoming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pure?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topmost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there anything to be compared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that are held out to us in that great Saviour and in His message?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is there anything that the mass of men pass by with more unanimous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refusal than the offered feast which the great King of humanity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provided for His subjects? What is offered for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pressed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gift of Jesus Christ?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restfulness of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 of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victory over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control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supremacy over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tranquillity deep and genuine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 abolished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measureless hopes following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fruition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and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 are all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various sparkles absorbed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steady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one great encyclopaediacal word--Salvation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gifts are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lying at our doors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offered to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pressed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on the simple condition of taking Christ for Saviour and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do we do with them? They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one consent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began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excuse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9C225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7BEF6" w14:textId="59D0EF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hears of barbarous people that have no use for the gold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abounds in their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think it half as valuable as glass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how men estimate the true and the trumpery treasures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Christ and the world offer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declare it seems to me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looking at men's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duration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thinking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aims of the most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not be very far wrong if we said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epidemic of insanity sits upon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surely to turn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gold and to hug the glass beads is very little short of madness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their way is their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posterity approve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410D4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59D24" w14:textId="1ABA91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notice that this refusal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 in fact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accompanied with lip recognition of the preciousness of the neglected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Pharisee who put up the pillow of his pious sentiment--a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piece of 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did not feel what he was saying--to deaden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cannon-ball of Christ's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only a pattern of a good many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who think that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is he that eateth bread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proper unctuous roll of the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pretty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nearly as good as to take the bread that is offered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difficult people to get at than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whom I am sure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some specimens before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bow their heads in assent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bowing them escape its impact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whistle harmlessly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that believe every word that I or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 preach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dream of letting it affect your conduct--if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be degrees in that lunatic asylum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candidates for the highest place.</w:t>
      </w:r>
    </w:p>
    <w:p w14:paraId="417753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4A2347" w14:textId="61C8672A" w:rsidR="000610DB" w:rsidRPr="00863C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3CB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notice the flimsy excuses.</w:t>
      </w:r>
    </w:p>
    <w:p w14:paraId="04DD59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83348" w14:textId="3E84DF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one consent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suppose that they had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heads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our Lord intends us to suppose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conspiracy and concert of refusal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that without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consultation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had the same sentiments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offered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substantially the same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reasons that are given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and the same thing--viz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occupation with present interests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differences in the excuses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only helps to the vividness of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express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differences in the speakers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man is a shade politer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his refusal on the ground of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he courteously prays that he may be held excused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second one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not quite so polite; but still there is a touch of courtesy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about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pretend necessity as his friend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going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that is not quite so courteous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he begs to be excused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last man thinks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has such an undeniable reason that he may be as brusque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married a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I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 do not make any apologies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with varying degrees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 recognition of the claims of host and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ground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refusal is set forth as possessions in two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affections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third; and these so fill the men's hearts and minds that 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time to attend to the call that summons them to the feast.</w:t>
      </w:r>
    </w:p>
    <w:p w14:paraId="68C8A9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143EDA" w14:textId="4D465C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it is obvious to note that the alleged necessity in one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excuses was no necessity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made the must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man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field would not run away though he waited till to-morrow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bargain was 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had bought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necessity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next day would have done quite as well as to-day;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entirely in his own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many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mask inclinations under the garb of imperative duties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so pressed by necessary obligations and engagements that we 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not got any time to attend to these higher questions which 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trying to press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the old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must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thief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see the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 be at business to-morrow morning at half-past 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I think about religion?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really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are only juggling and deceiving yourself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inclinations that pose as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sooner the veil is off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understand whereabouts you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is your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in reference to the Gospel of Jesus Christ.</w:t>
      </w:r>
    </w:p>
    <w:p w14:paraId="74B9BC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BC0809" w14:textId="144EF3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let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in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remind you that the other side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excuse is a very operative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married a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some of us around whom the strong grasp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affections is flung so embracingly and sweetly that we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 our loves upward and fix them upon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Fathers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husbands and wives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parents and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man's foes shall be they of his own household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that the prediction is fulfilled many a time by the hindrances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love even more than by the opposition of their hatred.</w:t>
      </w:r>
    </w:p>
    <w:p w14:paraId="6C804B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D2F1D" w14:textId="4BD2D9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these excuses refer to legitimate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perfectly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man should go and see after his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perfectly right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ten bullocks should be harnessed and tried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perfectly right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sweetness of wedded love should be tasted and drunk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 that any of them should be put as a reason for not accepting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offer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take the lesson that legitimate business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lawful and pure affections may ruin a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constitute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hindrance that blocks its road to God.</w:t>
      </w:r>
    </w:p>
    <w:p w14:paraId="0BA0CB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55077" w14:textId="40E161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said that these were flimsy excuses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shall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 what I mean by that in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excuses they are flimsy;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as reasons which actually operate with hundreds of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preventing them from being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not flimsy;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solid and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does not mean them as exhaustive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 great many other grounds upon which different types of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away from the offered blessings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 not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view of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although not exhaustive they are widely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how many men and women there are listening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of whom it is true that they are so busy with their daily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occupations that they have not time to be religious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more especially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 us at this moment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that their hearts are so ensnared with loves that belong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earth--beautiful and potentially sacred and elevating as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are--that they have not time to turn themselves to the one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Lover of their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friends--and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 who are strangers to this place and to my voice--to do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not if I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 these thoughts on 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I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72F338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CB268" w14:textId="212F69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before I pass from this point of my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contrariety between these duties and the acceptance of the offered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feast existed only in the imagination of the men that made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reason why you should not go to the feast and see after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reason why you should not love your wife and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summons comes into collision with many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no duties or legitimate occupations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a man accepts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upon the good that Jesus Christ spreads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fit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he be for all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all his enjoyments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field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better tilled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bullocks will be better driven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wife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wisely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sacredly loved if in your hearts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enthroned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whatsoever you do you do as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excessive and abusive possession of His gifts and absorption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duties and relations that turns them into impediments in the path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flimsiness of the excuse is manifest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fact that the </w:t>
      </w:r>
      <w:r w:rsidR="00863CB0" w:rsidRPr="000610DB">
        <w:rPr>
          <w:rFonts w:asciiTheme="minorHAnsi" w:hAnsiTheme="minorHAnsi" w:cs="Courier New"/>
          <w:sz w:val="22"/>
          <w:szCs w:val="22"/>
        </w:rPr>
        <w:t>contrariety</w:t>
      </w:r>
      <w:r w:rsidRPr="000610DB">
        <w:rPr>
          <w:rFonts w:asciiTheme="minorHAnsi" w:hAnsiTheme="minorHAnsi" w:cs="Courier New"/>
          <w:sz w:val="22"/>
          <w:szCs w:val="22"/>
        </w:rPr>
        <w:t xml:space="preserve"> is self-created.</w:t>
      </w:r>
    </w:p>
    <w:p w14:paraId="1A45A8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51D11" w14:textId="11914F2F" w:rsidR="000610DB" w:rsidRPr="00863C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3CB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note the real reason.</w:t>
      </w:r>
    </w:p>
    <w:p w14:paraId="16A451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8F47B" w14:textId="244E15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said that as pretexts the three explanations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unsatisfactory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a man pleads a previous engagement as a reason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accepting an 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nine times out of ten it is a polite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want to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so in this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impossibilities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made it perfectly out of the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three recreants should sit down at 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melted into thin air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any chance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had come into their minds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wish to be there! They would have found means to look after the field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cattle and the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in their places notwithstanding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had wanted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real reason that underlies men's turning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Christ's offer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 in the beginning of my remarks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do not care to 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no inclinations and no tastes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higher and purer blessings.</w:t>
      </w:r>
    </w:p>
    <w:p w14:paraId="24E4B4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814AF" w14:textId="485F4B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us lose ourselves in generalities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talking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about the set of your inclinations and tastes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you to ask yourself whether it is not a fact that some of you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oxen better than God; whether it is not a fact that if the two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before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rather have a good big field made over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than have the food that is spread upon that table.</w:t>
      </w:r>
    </w:p>
    <w:p w14:paraId="3D7062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9E5D1B" w14:textId="0A3F4D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Well then what is the cause of the perverted inclination? Why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when 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give thee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responsive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kindled in the heart? Why do I not want God? Why do I not care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Jesus Christ? Why do the blessings about which preachers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perpetually talking seem to me so shadowy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remote from anything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ill-fitting to anything that I desire? There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very deeply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what is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heart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shaken itself loose from dependence upon God; and you have no love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ought to have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prefer to stand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prodigal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gone away into the far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likes the swine's husks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bread in his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only when the supply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latter coarse dainty gives out that the purer taste becomes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not? but yet it is true.</w:t>
      </w:r>
    </w:p>
    <w:p w14:paraId="7DF6A9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6C55A" w14:textId="430673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there are one or two things that I want to say about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resulting from preoccupation and from alienation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hides its ugliness behind all manner of flimsy excuses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reason itself is utterly unreasonable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is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anybody put into words which do not betray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absurdity of the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conduct of the man who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want God; give me five yoke of oxen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real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stick by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mystery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it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solved everything would be solved; and that mystery is that men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God and cleave to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account can be given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 can be given of man's preference for the lesser and the lower;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neglect of the greater and the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to say it is utterly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inexplicable and unreasonable.</w:t>
      </w:r>
    </w:p>
    <w:p w14:paraId="156FA0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ADE0CA" w14:textId="34F69E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say such indifference is shameful ingratitude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yearning love which provides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infinite sacrifice by 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great feast to which we are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cost Christ pains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prepare that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looks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Come and drink of the wine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which I have mingled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bread which I have provided at such a 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monsters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ingratitude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are none more miraculously monstrous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who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of us are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untouched on Christ's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listen unmoved to Christ's pleadings.</w:t>
      </w:r>
    </w:p>
    <w:p w14:paraId="0D9F2E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59015" w14:textId="79EE934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excuses will disappear one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trick our consciences;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put off the messengers; we cannot deceive the 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curtains that we weave to veil the naked ugliness of our unwillingness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accept Christ will be burnt up one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pray you to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shall I say when He comes and asks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"Why was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empty at My table"?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was speechless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refuse that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you bring upon yourselves the terrible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righteous wrath of the Host whose invitation you are slighting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whose table you are refusing to sit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28D5091" w14:textId="2EB645A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8C5424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28C970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9426C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68</cp:revision>
  <dcterms:created xsi:type="dcterms:W3CDTF">2021-11-13T12:18:00Z</dcterms:created>
  <dcterms:modified xsi:type="dcterms:W3CDTF">2021-12-05T11:44:00Z</dcterms:modified>
</cp:coreProperties>
</file>