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5119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573EA20" w14:textId="1FE53C26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065</w:t>
      </w:r>
      <w:r w:rsidR="000D6B18" w:rsidRPr="000D6B18">
        <w:rPr>
          <w:sz w:val="32"/>
          <w:u w:val="single"/>
        </w:rPr>
        <w:t xml:space="preserve">. </w:t>
      </w:r>
      <w:r w:rsidR="0092253F">
        <w:rPr>
          <w:b/>
          <w:sz w:val="32"/>
          <w:u w:val="single"/>
        </w:rPr>
        <w:t>GOD'S SLAVES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AE99062" w14:textId="3948EC9A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2253F">
        <w:rPr>
          <w:rFonts w:cstheme="minorHAnsi"/>
          <w:i/>
          <w:sz w:val="24"/>
          <w:szCs w:val="24"/>
          <w:lang w:val="en-US"/>
        </w:rPr>
        <w:t>9.</w:t>
      </w:r>
      <w:r w:rsidR="0092253F" w:rsidRPr="0092253F">
        <w:t xml:space="preserve"> </w:t>
      </w:r>
      <w:proofErr w:type="gramStart"/>
      <w:r w:rsidR="0092253F" w:rsidRPr="0092253F">
        <w:rPr>
          <w:rFonts w:cstheme="minorHAnsi"/>
          <w:i/>
          <w:sz w:val="24"/>
          <w:szCs w:val="24"/>
          <w:lang w:val="en-US"/>
        </w:rPr>
        <w:t>Doth</w:t>
      </w:r>
      <w:proofErr w:type="gramEnd"/>
      <w:r w:rsidR="0092253F" w:rsidRPr="0092253F">
        <w:rPr>
          <w:rFonts w:cstheme="minorHAnsi"/>
          <w:i/>
          <w:sz w:val="24"/>
          <w:szCs w:val="24"/>
          <w:lang w:val="en-US"/>
        </w:rPr>
        <w:t xml:space="preserve"> He thank that servant because he did the things that were commanded him! I trow not. 10. So likewise ye, when ye shall have done all those things which are commanded you, say, </w:t>
      </w:r>
      <w:proofErr w:type="gramStart"/>
      <w:r w:rsidR="0092253F" w:rsidRPr="0092253F">
        <w:rPr>
          <w:rFonts w:cstheme="minorHAnsi"/>
          <w:i/>
          <w:sz w:val="24"/>
          <w:szCs w:val="24"/>
          <w:lang w:val="en-US"/>
        </w:rPr>
        <w:t>We</w:t>
      </w:r>
      <w:proofErr w:type="gramEnd"/>
      <w:r w:rsidR="0092253F" w:rsidRPr="0092253F">
        <w:rPr>
          <w:rFonts w:cstheme="minorHAnsi"/>
          <w:i/>
          <w:sz w:val="24"/>
          <w:szCs w:val="24"/>
          <w:lang w:val="en-US"/>
        </w:rPr>
        <w:t xml:space="preserve"> are unprofitable servants: we have done that which was our duty to do.--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D54F9BD" w14:textId="22675453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92253F">
        <w:rPr>
          <w:rFonts w:cstheme="minorHAnsi"/>
          <w:i/>
          <w:sz w:val="24"/>
          <w:szCs w:val="24"/>
          <w:lang w:val="en-US"/>
        </w:rPr>
        <w:t>17</w:t>
      </w:r>
      <w:r>
        <w:rPr>
          <w:rFonts w:cstheme="minorHAnsi"/>
          <w:i/>
          <w:sz w:val="24"/>
          <w:szCs w:val="24"/>
          <w:lang w:val="en-US"/>
        </w:rPr>
        <w:t>:</w:t>
      </w:r>
      <w:r w:rsidR="0092253F">
        <w:rPr>
          <w:rFonts w:cstheme="minorHAnsi"/>
          <w:i/>
          <w:sz w:val="24"/>
          <w:szCs w:val="24"/>
          <w:lang w:val="en-US"/>
        </w:rPr>
        <w:t>9-10</w:t>
      </w:r>
    </w:p>
    <w:p w14:paraId="39754DC0" w14:textId="099EEF2F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671098" w14:textId="1DCE320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two difficulties about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is their apparent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entire want of connection with what precedes--viz.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disciples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increase 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is the harshness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severity of tone which marks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view of the less attractive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side of man's relation to God which is thrown into prominence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must be a very churlish master who never says Thank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faithful his servant's obedience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must be a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inconsiderate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has only another kind of duty to lay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shoulders of the servant that has come in after a long day's ploughing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feeding of cattle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one difficulty clears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we keep firm hold of the thought that the words of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those which are associated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an answer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increase 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stern and somewhat repelling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characteristics of the words may somewhat change.</w:t>
      </w:r>
    </w:p>
    <w:p w14:paraId="25A986C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FF2D41" w14:textId="77777777" w:rsidR="0092253F" w:rsidRPr="0092253F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2253F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92253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2253F">
        <w:rPr>
          <w:rFonts w:asciiTheme="minorHAnsi" w:hAnsiTheme="minorHAnsi" w:cs="Courier New"/>
          <w:b/>
          <w:bCs/>
          <w:sz w:val="22"/>
          <w:szCs w:val="22"/>
        </w:rPr>
        <w:t>So I look</w:t>
      </w:r>
      <w:r w:rsidR="000D6B18" w:rsidRPr="0092253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2253F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92253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2253F">
        <w:rPr>
          <w:rFonts w:asciiTheme="minorHAnsi" w:hAnsiTheme="minorHAnsi" w:cs="Courier New"/>
          <w:b/>
          <w:bCs/>
          <w:sz w:val="22"/>
          <w:szCs w:val="22"/>
        </w:rPr>
        <w:t>at the husk of apparent harshness and severity</w:t>
      </w:r>
      <w:r w:rsidR="000D6B18" w:rsidRPr="0092253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2A08B28F" w14:textId="77777777" w:rsidR="0092253F" w:rsidRDefault="0092253F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F482E3" w14:textId="0377E7E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relation between master and hired servant is not the one that is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relation between a master and the slave who is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property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has no rights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has no possessions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life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and everything connected with him are at the absolute disposal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foul and wicked relation when existing between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has been full of cruelty and atrocities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Jesus Christ lays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hand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the relation between men and God;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the relation between men and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F71104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4E3F57" w14:textId="60D82D9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what is involved therein? Absolute authority; so that the slave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animated instrument in the hand of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will of his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rights and no possessions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not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relation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blessed be His Name! But that is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highest title that a man can have is the title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 Apostles in after days bound upon their foreheads as a crown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honour--A slave of Jesus Christ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387CD2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E0D6A2" w14:textId="29C43E7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that relation is laid as being the basis of all our connection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else there may be also involved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two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in the human relation are ugly and inconsiderate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argue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churlish and selfish nature on the part of the human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belong essentially to our relation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Which of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ploughing or feeding cattle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will say unto him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come from the field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(immediately) and sit down to meat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not rather say unto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 ready wherewith I may sup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thyself and serve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till I have eaten and drunken: and afterward 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shalt eat and drink?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will get your supper by-and-by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you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to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you have finished one task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does not involve that you are to rest; it involves only that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to take up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however wearisome has been the ploughing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amongst the heavy clods all day 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tramping up and down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you come in you are to clean yourself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get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supper ready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afterward thou shalt eat and drink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A88D1B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96B939" w14:textId="196B3C6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I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such a speech would argue a harsh human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not a truth which is not harsh in it in reference to us and God?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Duty never 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eternal persistence through life of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obligation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service is what is taught us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being inherent in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 between the Lord and Owner of us all and us His slaves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Moralists and irreligious teachers say grand things about the eternal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sweep of the great law of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Christian thought is the higher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hast beset me behind and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laid Thine hand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wherever I am I am under obligation to serve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past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record of work absolves me from the work of the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cradle to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grave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walk beneath an all-encompassing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overarching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firmament of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As long as we draw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breath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are bound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service of Him whose slaves we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whose service is 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freedom.</w:t>
      </w:r>
    </w:p>
    <w:p w14:paraId="3066BBF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4CBEA3" w14:textId="0D4902D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Such is the bearing of this apparently repulsive representation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not so repulsive if you come to think about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in the least set aside the natural craving for recreation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relaxation and repose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does not overlook God's obligation to keep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slave alive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good condition for doing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bestowing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him the things that are needful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does meet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temptation which comes to us all to take that rest which circumstances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make manifestly not God's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says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Forget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that are behind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reach forth unto the things that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have done a long day's work with plough or sheep-crook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reward for work is more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Come away indoors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nearer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prepare His 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Which of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a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not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with him?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that is how He does with us.</w:t>
      </w:r>
    </w:p>
    <w:p w14:paraId="5440115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3A4184" w14:textId="2A826B9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next thought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a harsh exterior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bitter rind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is that one of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slave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doing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getting so much as thank you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you lift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interpretation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the higher region of the relation between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His slaves down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great deal of the harshness drops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does it come to? Just to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no man among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any amount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completeness of obedience to the will of God establishes claims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for a reward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have done your duty--so much the better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is that any reason why you should be decorated and honoured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doing it? You have done no more than your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likewise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 have done all things that are commanded you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-even if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impossible condition were to be realised--'say we are unprofitable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not in the bad sense in which the word is sometimes used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the accurate sense of not having brought any profit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advantage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than was His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Master whom we have thus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blessed thing for a man to call himself an unprofitable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servant; it is an awful thing for the Master to call him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say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are unprofitable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be likely to escape the solemn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from the Lord's lips: Take ye away the unprofitable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cast him into outer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two that may use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the Judge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man the judged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the man will use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will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we judge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ourselves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shall not be judged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2D20724" w14:textId="38E561F0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F037AD" w14:textId="2DB3582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although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said about the other part of this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meant to exhaust our relations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say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all-comprehensive word about the relation of obedience to blessedness;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meant to say</w:t>
      </w:r>
    </w:p>
    <w:p w14:paraId="1D10450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94AFB3" w14:textId="42FFD6C0" w:rsidR="000610DB" w:rsidRPr="000610DB" w:rsidRDefault="00924AB5" w:rsidP="0092253F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Merit lives from man to man,</w:t>
      </w:r>
    </w:p>
    <w:p w14:paraId="41256DA6" w14:textId="4D48F50F" w:rsidR="000610DB" w:rsidRPr="000610DB" w:rsidRDefault="00924AB5" w:rsidP="0092253F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not from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Lord! to Thee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A717DE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EC4A73" w14:textId="292034B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 one can reasonably build upon his own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his own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claim as by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reward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heaven or other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my text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anticipation of Paul's teaching about the impossibility of a 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saved by his 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cuts up by the root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 as to a treasure of merits of the saints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works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supererogation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like; but it tells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beware of the germs of that self-complacent way of looking at ourselves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our own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they had anything at all to do with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buying either the favour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rewards of the faithful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servant.</w:t>
      </w:r>
    </w:p>
    <w:p w14:paraId="63671AE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F1131E" w14:textId="2580EEDA" w:rsidR="000610DB" w:rsidRPr="0092253F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2253F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92253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2253F">
        <w:rPr>
          <w:rFonts w:asciiTheme="minorHAnsi" w:hAnsiTheme="minorHAnsi" w:cs="Courier New"/>
          <w:b/>
          <w:bCs/>
          <w:sz w:val="22"/>
          <w:szCs w:val="22"/>
        </w:rPr>
        <w:t>Now</w:t>
      </w:r>
      <w:r w:rsidR="000D6B18" w:rsidRPr="0092253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2253F">
        <w:rPr>
          <w:rFonts w:asciiTheme="minorHAnsi" w:hAnsiTheme="minorHAnsi" w:cs="Courier New"/>
          <w:b/>
          <w:bCs/>
          <w:sz w:val="22"/>
          <w:szCs w:val="22"/>
        </w:rPr>
        <w:t>all that I have been saying may sound very harsh</w:t>
      </w:r>
      <w:r w:rsidR="000D6B18" w:rsidRPr="0092253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2253F">
        <w:rPr>
          <w:rFonts w:asciiTheme="minorHAnsi" w:hAnsiTheme="minorHAnsi" w:cs="Courier New"/>
          <w:b/>
          <w:bCs/>
          <w:sz w:val="22"/>
          <w:szCs w:val="22"/>
        </w:rPr>
        <w:t>Let us take</w:t>
      </w:r>
      <w:r w:rsidR="000610DB" w:rsidRPr="0092253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2253F">
        <w:rPr>
          <w:rFonts w:asciiTheme="minorHAnsi" w:hAnsiTheme="minorHAnsi" w:cs="Courier New"/>
          <w:b/>
          <w:bCs/>
          <w:sz w:val="22"/>
          <w:szCs w:val="22"/>
        </w:rPr>
        <w:t>a second step</w:t>
      </w:r>
      <w:r w:rsidR="000D6B18" w:rsidRPr="0092253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2253F">
        <w:rPr>
          <w:rFonts w:asciiTheme="minorHAnsi" w:hAnsiTheme="minorHAnsi" w:cs="Courier New"/>
          <w:b/>
          <w:bCs/>
          <w:sz w:val="22"/>
          <w:szCs w:val="22"/>
        </w:rPr>
        <w:t>and try if we can find out the kernel of grace in the</w:t>
      </w:r>
      <w:r w:rsidR="000610DB" w:rsidRPr="0092253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2253F">
        <w:rPr>
          <w:rFonts w:asciiTheme="minorHAnsi" w:hAnsiTheme="minorHAnsi" w:cs="Courier New"/>
          <w:b/>
          <w:bCs/>
          <w:sz w:val="22"/>
          <w:szCs w:val="22"/>
        </w:rPr>
        <w:t>harsh husk.</w:t>
      </w:r>
    </w:p>
    <w:p w14:paraId="56DE757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772A9B" w14:textId="53E4593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I hold fast by the one clue that Jesus Christ is here replying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Apostle's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increase 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been laying down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very hard regulations for their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naturally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felt how difficult it would be to come within a thousand miles of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had been bidding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turned to Him with that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suggests that faith is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living operation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they would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prayed to Him for its increase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how does He go about the work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increasing it? In two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of which does not enter into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 subject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showing the disciples the power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order to stimulate them to greater effort for its 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promised that they might say to the fig tree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thou plucked up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planted in the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should obey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second way was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context of which I am speaking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does it bear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Apostles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prayer? What is there in this teaching about the slave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slave's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incompatibility of the notion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reward with the slave's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help to strengthen faith?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this that this teaching beats down every trace of self-confidence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we take it in and live by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makes us all feel that we stand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have been our deeds of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no claims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arising from any virtue or righteousness of our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empty-handed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servant who has done all that is commanded has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can ask nothing from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 have done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in the line of my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are we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have done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that was commanded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much that was forbidden?</w:t>
      </w:r>
    </w:p>
    <w:p w14:paraId="3D3FCAA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AA6BCD" w14:textId="49F5EEB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way to increased faith is not by any magical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communication from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Apostles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by taking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making operative in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great truth that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there is nothing that can make a claim upon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we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cast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deserving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wholly into His merciful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find ourselves held up by His great unmerited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Get the bitter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poison root of self-trust out of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there is some chance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getting the wholesome emotion of absolute reliance on Him into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might use a homely metaphor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these words pricks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bladder of self-confidence which we are apt to use to keep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heads above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only when it is pricked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feel ourselves beginning to sink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fling out a hand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clutch at His outstretched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save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perish!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way to increase our faith is to be rooted and grounded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assurance that duty is perennial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our own righteousness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establishes no claim whatever upon God.</w:t>
      </w:r>
    </w:p>
    <w:p w14:paraId="6E76B96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F67C1A" w14:textId="3218C0AE" w:rsidR="000610DB" w:rsidRPr="0092253F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2253F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92253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2253F">
        <w:rPr>
          <w:rFonts w:asciiTheme="minorHAnsi" w:hAnsiTheme="minorHAnsi" w:cs="Courier New"/>
          <w:b/>
          <w:bCs/>
          <w:sz w:val="22"/>
          <w:szCs w:val="22"/>
        </w:rPr>
        <w:t>Finally</w:t>
      </w:r>
      <w:r w:rsidR="000D6B18" w:rsidRPr="0092253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2253F">
        <w:rPr>
          <w:rFonts w:asciiTheme="minorHAnsi" w:hAnsiTheme="minorHAnsi" w:cs="Courier New"/>
          <w:b/>
          <w:bCs/>
          <w:sz w:val="22"/>
          <w:szCs w:val="22"/>
        </w:rPr>
        <w:t>we note the higher view into which</w:t>
      </w:r>
      <w:r w:rsidR="000D6B18" w:rsidRPr="0092253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2253F">
        <w:rPr>
          <w:rFonts w:asciiTheme="minorHAnsi" w:hAnsiTheme="minorHAnsi" w:cs="Courier New"/>
          <w:b/>
          <w:bCs/>
          <w:sz w:val="22"/>
          <w:szCs w:val="22"/>
        </w:rPr>
        <w:t>by faith</w:t>
      </w:r>
      <w:r w:rsidR="000D6B18" w:rsidRPr="0092253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2253F">
        <w:rPr>
          <w:rFonts w:asciiTheme="minorHAnsi" w:hAnsiTheme="minorHAnsi" w:cs="Courier New"/>
          <w:b/>
          <w:bCs/>
          <w:sz w:val="22"/>
          <w:szCs w:val="22"/>
        </w:rPr>
        <w:t>we come.</w:t>
      </w:r>
    </w:p>
    <w:p w14:paraId="7871472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03C91D" w14:textId="7D1465A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been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perhaps vain repetition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words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text and context do not exhaust the whole truth of man's relation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do exhaust the truth of the relation of God to any man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not faith in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such a man is a slave in the worst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any obedience that he renders to God's will externally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obedience of a reluctant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hard and harsh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end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good 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we accept the 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recognise our own impotence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non-desert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humbly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Not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works of righteousness which we have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by His mercy He saves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we come into a large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relation of master and slave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not cover all the ground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Henceforth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call you not slaves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And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when the wearied slave comes into the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task is not a new burden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is a son as well as a slave; 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is a delight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a joy to have something more to do for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our service is the service of 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sweetened by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there will be abundant thanks from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not only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our lover.</w:t>
      </w:r>
    </w:p>
    <w:p w14:paraId="3F0500F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4724F1" w14:textId="049E110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Christian service--that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service based upon faith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rendered in love--does minister delight to our Father in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has called it an odour of a sweet smell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acceptable unto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our service on earth has been thus elevated and transformed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compulsory obedience of a slave to the joyful service of a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our reception when at sundown the plough is left in the furrow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come into the house will be all changed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Which of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say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 and sit down to meat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not rather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Make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ready whilst I eat and drink?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the law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for heaven it is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Blessed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are those servants whom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cometh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find watching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Verily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say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shall gird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make them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to sit down to meat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 and serve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husk is gone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kernel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Loving service is beloved by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rewarded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ministering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servant of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us by Him who is King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kings and Lord of lords.</w:t>
      </w:r>
    </w:p>
    <w:p w14:paraId="0388C77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610F5D" w14:textId="22A1046D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increase 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may so serve Thee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served by Thee in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18238A4" w14:textId="31589AC3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4972625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5D38E7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4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2021-12-05T12:10:00Z</dcterms:modified>
</cp:coreProperties>
</file>