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23C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EAB7EB5" w14:textId="217E105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069</w:t>
      </w:r>
      <w:r w:rsidR="000D6B18" w:rsidRPr="000D6B18">
        <w:rPr>
          <w:sz w:val="32"/>
          <w:u w:val="single"/>
        </w:rPr>
        <w:t xml:space="preserve">. </w:t>
      </w:r>
      <w:r w:rsidR="00851D9A">
        <w:rPr>
          <w:b/>
          <w:sz w:val="32"/>
          <w:u w:val="single"/>
        </w:rPr>
        <w:t>THE MAN THAT STOPPED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428B16F" w14:textId="42631127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51D9A">
        <w:rPr>
          <w:rFonts w:cstheme="minorHAnsi"/>
          <w:i/>
          <w:sz w:val="24"/>
          <w:szCs w:val="24"/>
          <w:lang w:val="en-US"/>
        </w:rPr>
        <w:t xml:space="preserve">40. </w:t>
      </w:r>
      <w:r w:rsidR="00851D9A" w:rsidRPr="00851D9A">
        <w:t xml:space="preserve"> </w:t>
      </w:r>
      <w:r w:rsidR="00851D9A" w:rsidRPr="00851D9A">
        <w:rPr>
          <w:rFonts w:cstheme="minorHAnsi"/>
          <w:i/>
          <w:sz w:val="24"/>
          <w:szCs w:val="24"/>
          <w:lang w:val="en-US"/>
        </w:rPr>
        <w:t xml:space="preserve">And Jesus stood, and commanded him to be brought unto Him: and when he was come near, He asked him, 41. Saying, </w:t>
      </w:r>
      <w:proofErr w:type="gramStart"/>
      <w:r w:rsidR="00851D9A" w:rsidRPr="00851D9A">
        <w:rPr>
          <w:rFonts w:cstheme="minorHAnsi"/>
          <w:i/>
          <w:sz w:val="24"/>
          <w:szCs w:val="24"/>
          <w:lang w:val="en-US"/>
        </w:rPr>
        <w:t>What</w:t>
      </w:r>
      <w:proofErr w:type="gramEnd"/>
      <w:r w:rsidR="00851D9A" w:rsidRPr="00851D9A">
        <w:rPr>
          <w:rFonts w:cstheme="minorHAnsi"/>
          <w:i/>
          <w:sz w:val="24"/>
          <w:szCs w:val="24"/>
          <w:lang w:val="en-US"/>
        </w:rPr>
        <w:t xml:space="preserve"> wilt thou that I shall do unto thee</w:t>
      </w:r>
      <w:r w:rsidR="00851D9A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82BB456" w14:textId="23CF769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</w:t>
      </w:r>
      <w:r w:rsidR="00851D9A">
        <w:rPr>
          <w:rFonts w:cstheme="minorHAnsi"/>
          <w:i/>
          <w:sz w:val="24"/>
          <w:szCs w:val="24"/>
          <w:lang w:val="en-US"/>
        </w:rPr>
        <w:t xml:space="preserve"> 1</w:t>
      </w:r>
      <w:r>
        <w:rPr>
          <w:rFonts w:cstheme="minorHAnsi"/>
          <w:i/>
          <w:sz w:val="24"/>
          <w:szCs w:val="24"/>
          <w:lang w:val="en-US"/>
        </w:rPr>
        <w:t>8:4</w:t>
      </w:r>
      <w:r w:rsidR="00851D9A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-</w:t>
      </w:r>
      <w:r w:rsidR="00851D9A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1</w:t>
      </w:r>
    </w:p>
    <w:p w14:paraId="2E90DA1B" w14:textId="486947B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D0BFB" w14:textId="4AEC8D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story of the man that stopped Christ is told by the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Synoptic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derives a special value from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occurred within a week of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how graphically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 tells how the blind man hears who is passing and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to cry with a loud voice to Christ to have mercy upon him;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officious disciples--a great deal more concerned for the Master's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 than He was Himself--tried to silence him; 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sturdy persistence and independence of externals which often goes along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blindness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cried the more a great deal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did 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how he won the distinction of being the man that stopped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Jesus stood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commanded him to be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 wheeled right round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 of hindering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encumbered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with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bade him to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of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flings away some poor rag that he had had to cover himself sitting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wearing his under-garment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you want?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promise in the shape of a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Bartimaeus knows what he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answers without hesitation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gets his request.</w:t>
      </w:r>
    </w:p>
    <w:p w14:paraId="2DE315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177D3" w14:textId="64DA9D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in all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in its centre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have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great lessons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first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see here a wonderful revelation of Christ's quick sympathy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 moment when He was most absorbed.</w:t>
      </w:r>
    </w:p>
    <w:p w14:paraId="1D0F62A3" w14:textId="7BA9D0A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BE92C0" w14:textId="506CFD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said that all this occurred within a week of our Lord's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will recall the way in which that last journey to Jerusalem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described in the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that there was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extraordinary about the determination and tension of spirit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impelled Jesus along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way from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says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disciples followed and were amazed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something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unlike what they had been accustomed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face and bearing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so strange to them that they were puzzled and frightened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their amazement and fright prevented them from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very near Him on the road; as they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followed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were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goes on to tell how James and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arrogant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closer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 of them lagging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unaccustomed distance between Him and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ambitious two dared to diminish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 Evangelists speaks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face being set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gentle lineaments fixed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new expression of resolution and absorption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flinging its shadow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bracing Himself up for the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 there was a moment of His life when we might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supposed that He would be oblivious of 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sorrows of one poor blind beggar sitting by the roadside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that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plunged in great thoughts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agonising suffering that He was going to 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grand work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going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great victory that He was going to win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</w:t>
      </w:r>
    </w:p>
    <w:p w14:paraId="21A893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092F7" w14:textId="2BF97104" w:rsidR="000610DB" w:rsidRPr="000610DB" w:rsidRDefault="00924AB5" w:rsidP="0020714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heart at leisure from itself</w:t>
      </w:r>
    </w:p>
    <w:p w14:paraId="2CE2BE96" w14:textId="6CE06894" w:rsidR="000610DB" w:rsidRPr="000610DB" w:rsidRDefault="00924AB5" w:rsidP="0020714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soothe and sympathise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79B76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64475" w14:textId="79258C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Even at that supreme hour He stood still and commanded him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if it is saying too much to say that in the exercise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power of healing and helping Bartimaeus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found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relief from the pressure of impending sorrow.</w:t>
      </w:r>
    </w:p>
    <w:p w14:paraId="5D41A7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CE651" w14:textId="44EC5D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that a lesson for us all? It is not spiritualising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allegorising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cramming meanings into an incident that are not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say--Think of Jesus Christ as one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going to His death within a week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think of Him turning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poor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that a pattern for us? We are often more selfish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sorrows than in our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of us are inclined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weighed down by personal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long as I have this heavy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 lying on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you expect me to take an interest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affairs of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do Christian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rise to the calls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benevolence and the cries of need?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do not expect you to do it;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Jesus Christ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us an example that we should follow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Next to the blessed influences of God's own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peace-bringing act of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such comfort for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fling ourselves into others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bear others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face set like a flint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road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sufficiently free of heart to turn to Bartimaeus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reads a lesson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rebukes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teach us all.</w:t>
      </w:r>
    </w:p>
    <w:p w14:paraId="3CDC35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C728A" w14:textId="44675C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not see here a beautiful concrete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power of earnest desire.</w:t>
      </w:r>
    </w:p>
    <w:p w14:paraId="0D9508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2EC0D" w14:textId="00F146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enemy could have stopped Christ on that road; no opposition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stopped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beseeching on the part of loving and ignorant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repeating the temptation in the wilderness--or the foolish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not be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have stopped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have trodden down all such flimsy obstacles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lion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thickets of Jordan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crashes through the bulrushes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cry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stopped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Son of 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all else that He was hastening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 as it was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to wait its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something else had to be done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noise enough on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tramp of many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clatter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eager tongues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voice of one poor man sitting in the dust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by the roadside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found its way through all the noise to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things are 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allegory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an ocean of praise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might so say breaking upon Christ's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stream of my petitions flows distinguishable through all that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our poets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even think of Him as missing my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praise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voice of one poor boy was not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amidst all the encouragements that we have to believe that our cry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sent up into an empty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into deaf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 of creatures that wait before that Throne do not prevent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individualising knowledge and the individualising love of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coming straight to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little incident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least instructive and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heard Bartimaeus will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us.</w:t>
      </w:r>
    </w:p>
    <w:p w14:paraId="21481A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69958" w14:textId="1F9003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I not say that here we have an illustration of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so much besides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suspend other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do what we need? 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Bartimaeus stopped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our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the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put out to the hem of the garment as Jesus of Nazareth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so far stop Him as that He will do what we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 is in accordance with our highest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another man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Jericho who stopped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that same journey; for not only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 of Bartimaeus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curiosity--which was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curiosity--of 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stopped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who stood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His face set like a flint to go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Bartimaeus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stood still and looked up into the sycamore tree where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publican was--the best fruit that ever it bore--and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Zacchaeus;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abide at thy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must He abide?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discerned there a soul that He could help and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arrested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on His road to the Cross.</w:t>
      </w:r>
    </w:p>
    <w:p w14:paraId="3E1743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5B105" w14:textId="51D65A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all the work of administering the universe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guiding and governing and inspiring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ask for the supply of your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would put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aside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attend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exaggeration; it is only a strong way of putting the plain truth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love individualises each of its objects; and lavishes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each one of us; as if there were no other beings in the universe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only our two selves.</w:t>
      </w:r>
    </w:p>
    <w:p w14:paraId="5FA5469C" w14:textId="1D95226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84BD72" w14:textId="09882E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what Bartimaeus got was not taken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anyone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suffered because Jesus paused to help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 ranks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five thousand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they began to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were first served would be looked upon with envious eye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ranks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would be wondering if the bits of bread and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 fishes were enough to go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first group was fed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last group had as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took up of the fragments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twelve baskets full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403BB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493D5" w14:textId="6F0BAF26" w:rsidR="000610DB" w:rsidRPr="000610DB" w:rsidRDefault="00924AB5" w:rsidP="0020714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Enough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enough for each,</w:t>
      </w:r>
    </w:p>
    <w:p w14:paraId="56882EEA" w14:textId="15C35095" w:rsidR="000610DB" w:rsidRPr="000610DB" w:rsidRDefault="00924AB5" w:rsidP="0020714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Enough for evermore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9F5A2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CAD5C" w14:textId="47C748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one more thought rising out of this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teaches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lesson as to the power which Christ puts into the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believing prayer.</w:t>
      </w:r>
    </w:p>
    <w:p w14:paraId="1ED234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380E8" w14:textId="5A5E27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wilt thou that I shall do unto 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asked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a little while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very different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James and John came and tried to beguile Him into a blind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because they knew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was not likely that they would get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asked if they said it out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avoided the snare with that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them the question was a refusal; they had said: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that Thou wouldst do whatever we should desire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 said: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that ye desire? Let Me know that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Bartimaeus cried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smiled down upon him--though his sightless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eyeballs could not see the smile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would be a smile in the cadence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words--and He said: What wouldst thou that I should do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this suppliant that question was a promise--I will do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the key of the royal treasure-house into the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and help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what you will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EE6F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51FFE" w14:textId="30819D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remember that there are limitations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nature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imposed not arbitrarily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of the truest gifts creates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limitations to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sound as if they took all the blessedness out of the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one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we ask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according to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heareth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think that that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poor kind of charter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sets the necessary limit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omnipotence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wouldst thou that I should do for 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our answer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not yet learnt the highest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truest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to pray does not mean to insist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press our wishes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desire that our wills may be brought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harmony with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Rabbis hit upon great truths now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of them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God's will thy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make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 Bartimaeus remembers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the key to the royal treasury in his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may go in and plunge his hand up to the wrist in jewels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diamonds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carry away bars of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all be his.</w:t>
      </w:r>
    </w:p>
    <w:p w14:paraId="4BDF22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939B3" w14:textId="4968163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no sight in his eyeballs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knew that whatever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he should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did not need to pause long to consider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that he wanted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and I had that Aladdin's lamp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only to rub it for a mighty spirit to come that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 our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wonder if we should be as sure of what we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were as conscious of our need as the blind man was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pause as little in our response to the question: What wouldst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that I should do for 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Lord! Dost Thou not see that mine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dark? What else but sight can I want?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still comes to us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grant that we may all say;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canst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us? Dost Thou not see that my soul is stained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love 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eyeballs dim? Give me Thyself!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thus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answer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as quickly to us as it did to this blind man: Go thy way!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hath saved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Go thy 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not be dismissal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Presence of our Benefactor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 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the same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Bartimaeus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received his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followed Jesus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BEB31EC" w14:textId="4A370B4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66D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341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3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2021-12-05T12:12:00Z</dcterms:modified>
</cp:coreProperties>
</file>