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172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3A2236" w14:textId="1436E88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075</w:t>
      </w:r>
      <w:r w:rsidR="000D6B18" w:rsidRPr="000D6B18">
        <w:rPr>
          <w:sz w:val="32"/>
          <w:u w:val="single"/>
        </w:rPr>
        <w:t xml:space="preserve">. </w:t>
      </w:r>
      <w:r w:rsidR="00F06112">
        <w:rPr>
          <w:b/>
          <w:sz w:val="32"/>
          <w:u w:val="single"/>
        </w:rPr>
        <w:t>WHOSE IMAGE AND SUPERSCRIPTION</w:t>
      </w:r>
      <w:r w:rsidR="00F06112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03F52CC" w14:textId="1A37135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6112" w:rsidRPr="00F06112">
        <w:rPr>
          <w:rFonts w:cstheme="minorHAnsi"/>
          <w:i/>
          <w:sz w:val="24"/>
          <w:szCs w:val="24"/>
          <w:lang w:val="en-US"/>
        </w:rPr>
        <w:t>Whose image and superscription hath it?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584C80" w14:textId="08849EA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F06112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F06112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2B180559" w14:textId="7334F5F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C829B" w14:textId="3FD5C3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 unusual thing for antagonists to join forces in order to crush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third person obnoxious to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this incident we have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unnatural alliance of the two parties in Jewish politics who were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daggers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representatives of the narrow conservative Judaism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loathed a foreign yoke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person of the Pharisees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Herodians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partisans of a foreigner and a usurper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their heads together to propose a question to Christ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will discredit or destroy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 have answered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in opposite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would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lawful to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tribute to Caesar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other would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small matter when malice prompts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calculate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denounce Him to Pilate as a rebel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we will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people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pretty Messiah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objection to the foreign yoke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way we shall end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A0C2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B2B61" w14:textId="1ED55E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serenely walks through the cobwebs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lays His hand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Let Me see a silver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penny!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bye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amount of the tribute--Whose head is that?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currency of the country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proclaims the monarch of the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stamp his image on the coin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act of 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Caesar's head declares that you are Caesar's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you like it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too late to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 about tribute when you pay your bills in his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Caesar the things that are Caesar's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A5E8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C157C" w14:textId="4B5F44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Does not the other side of Christ's answer--to God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-rest upon a similar fact? Does not the parallelism require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should suppose that the destiny of things to be devoted to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stamped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 as plainly as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Caesar to exact tribute was inferred from the fact that his money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currency of the country? The thought widens out in a great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want to confine it to one special line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take it as suggesting to each of us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very make of men shows that they belong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to yield themselves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answer to the question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conclusion irresistible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penny with the image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Tiberius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answer is no less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conclusion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irresistible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turn the interrogation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image and superscription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it? '</w:t>
      </w:r>
    </w:p>
    <w:p w14:paraId="4F6742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10997" w14:textId="0DA23139" w:rsidR="000610DB" w:rsidRPr="004F3B8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3B8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note the image stamped upon man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and the consequent</w:t>
      </w:r>
      <w:r w:rsidR="000610DB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obligation.</w:t>
      </w:r>
    </w:p>
    <w:p w14:paraId="70F233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9D401" w14:textId="240F9E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can very often tell what a thing is for by noticing its make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instructed eye of an anatomist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divine the sphere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creature to whom it belonged was intended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as gills or lungs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fins or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legs and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 in which the creature that possesses them is intended to move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plainly stamped upon all our natures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 is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 we are made in a true sense in His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only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we find rest.</w:t>
      </w:r>
    </w:p>
    <w:p w14:paraId="69842C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6DE70" w14:textId="63DC24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old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 make 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need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insist at any length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fact of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glory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splendour of the divine image in which he was made is marred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defaced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still remain such 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resemblances between man and God that there can be no mistake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which beings in the universe are the most kindred; nor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misunderstanding as to who it is after whose likeness we are 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whose love and life alone we can be blessed.</w:t>
      </w:r>
    </w:p>
    <w:p w14:paraId="3E3830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051BF" w14:textId="0EC698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weary you with thoughts for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pulpit is not the proper place; but let me just remind you of one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there any other being on this earth that can say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I am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God says I am that I am'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 I cannot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order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 that solemn and awful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of our personal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whoever is 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to himself I am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never know rest until he can turn to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say Thou 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laying his hand in the Great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venture to say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made in His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profoundest of all senses.</w:t>
      </w:r>
    </w:p>
    <w:p w14:paraId="135099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CC4CF" w14:textId="477647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to come to something less recondite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God in that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love; we are like Him in that we can perceive 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is supreme; we are like Him in that we have the power to say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great capacities demand that the creature who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himself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thus knows 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thus can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can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find his home and his refuge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fellowship with God.</w:t>
      </w:r>
    </w:p>
    <w:p w14:paraId="73CDE7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70A6C" w14:textId="77DE46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if you take a coin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compare it with the die from which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struck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that wherever in the die there is a relief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coin there is a sunken place; and conversely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resemblances in man to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bear upon them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marks of his destiny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are correspondences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being met by gifts upon His; hollow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emptinesses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us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brought into contact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abundance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outstanding supplies and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poorest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narrowest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has in it a depth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ardour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a pain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madness of yearning and longing which nothing but God can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often misunderstand 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make ourselves miserable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heart and our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fibre of 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cry out for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what we all want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Pearl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price into which all the dispersed preciousness and fragmentary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brilliances that dazzle the eye shall be gathered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want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present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sufficient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shall satisfy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whole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at one and the same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we shall never be at rest.</w:t>
      </w:r>
    </w:p>
    <w:p w14:paraId="0DE4EA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7A72E" w14:textId="5C0C90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made dependent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possess these wild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immortal thirst attaches to 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consciences that need illuminating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wills that are only free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absolutely submissive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hearts that are dissatisfied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after all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limited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creatural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bear on our very fronts the image of God;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man that wisely looks at himself can answer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 and superscription hath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but one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image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created He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7305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5504D" w14:textId="75B06D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by loving fellowship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lowly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ardour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submissiveness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continuity of 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yield ourselves to God if we would pay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tribute manifestly owing to the Emperor by the fact that His image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superscription are upon the coin.</w:t>
      </w:r>
    </w:p>
    <w:p w14:paraId="0C3DAF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6637A" w14:textId="258CC40F" w:rsidR="000610DB" w:rsidRPr="004F3B8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3B8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And so let me ask you to look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at the defacement</w:t>
      </w:r>
      <w:r w:rsidR="000610DB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of the image and the wrong expenditure of the coin.</w:t>
      </w:r>
    </w:p>
    <w:p w14:paraId="6C9DB4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3206E" w14:textId="6F9E11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sometimes get into your hands money on which there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stamped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mischief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some selfish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name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than the king's or queen's which surrounds the head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like manner our nature has gone through the stamping-press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another likeness has been deeply imprinted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every man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some senses and aspects ineffaceable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course of conduct of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in another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aspect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not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permanent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similitude stamped upon the solid metal of the penny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reflection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falls upon some polished plate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cast upon the white sheet from a lantern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polished plate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rusty and stained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image is faint and indistinct; if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away from the light the image passes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living to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living day in and day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ever remembering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yielding to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ambitions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low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doing your very best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erase the likeness which still lingers in your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there any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that has yielded to some lust of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drunkenness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gluttony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so sold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that part of the divine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of saying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pretty nearly gone? I am afraid there must be some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submission to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lost the control that reason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and a firm steady purpose ought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there any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long course of utter neglect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ceased to feel that there is a heart at the centre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has anything to do with it?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awful power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to men of degrading themselves 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lineament by lineament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likeness in which they are made vanishes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saddest and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tragical thing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the beasts that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psalms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become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acids and the files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worldliness and sensuality and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so rubbed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likeness of God that it is scarcely perceptible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I speak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such now? If there is nothing else left there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hunger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absolute good and for the satisfaction of your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the proof that you are made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only in Him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find rest.</w:t>
      </w:r>
    </w:p>
    <w:p w14:paraId="36514C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FDF06" w14:textId="298A5E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occupations of heart and mind and will and active life with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to the exclusion of supreme devotion to God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sacrilege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emperor's head was the token of sovereignty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with it the obligation to pay tribute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fibre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protests against the prostitution of itself to anything short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 story in the Old Testament about that saturnalia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debauchery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night when Babylon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Bel-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shazzar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wantonness of godless insolence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not be satisfied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drinking his wine out of anything less sacred than the vessels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brought from the Temple at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many of us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the sacred cup which is meant to be filled with the wine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kingdom and pouring into it the foaming but poisonous beverages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steal away our brains and make us drunk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moment before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empire totters to its fall and we to our ruin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consecrated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of the house of the Lord they dedicated to Baal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narratives in the Book of Chronicles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some of us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the soul that is meant to be consecrated to God and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blessedness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offering it to false gods in whose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blessedness.</w:t>
      </w:r>
    </w:p>
    <w:p w14:paraId="19E70C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BB275" w14:textId="49E104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this to heart that 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use the Godlike being that you possess without bringing down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miseries and 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black bird of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out from the 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flew homeless over the weltering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souls that seek not God fly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strangers and restless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 drowned and lifeless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dove came back with an olive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branch in its beak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Souls that are wise and have made their nests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sanctuary can there fold their wings and be at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saint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made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in God have we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hearkened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had thy peace been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thy righteousness as the waves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Cannot you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 gliding of the full stream through the meadows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sunshine upon its ripples? Such is the heart that has yielded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solemn contrast to that lovely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has for a repeated refrain in his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wicked is 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troubled sea which cannot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goes moaning round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breaking in idle foam upon every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is unquiet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when we render to God the thing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God's--our hearts and ourselves-have we repose.</w:t>
      </w:r>
    </w:p>
    <w:p w14:paraId="264C2D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A2513" w14:textId="663BD716" w:rsidR="000610DB" w:rsidRPr="004F3B8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3B8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notice the restoration and perfecting of the defaced</w:t>
      </w:r>
      <w:r w:rsidR="000610DB" w:rsidRPr="004F3B8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3B89">
        <w:rPr>
          <w:rFonts w:asciiTheme="minorHAnsi" w:hAnsiTheme="minorHAnsi" w:cs="Courier New"/>
          <w:b/>
          <w:bCs/>
          <w:sz w:val="22"/>
          <w:szCs w:val="22"/>
        </w:rPr>
        <w:t>image.</w:t>
      </w:r>
    </w:p>
    <w:p w14:paraId="6579EA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CF2F7" w14:textId="18E52F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Because man is like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possible for God to become like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Revelation and of Redemption by an incarnate Saviour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depend upon the reality of the fact that man is made in the image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comes to us that divine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lays His hands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being on the one hand the express image of His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hath seen Me hath 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hand was in all points made like unto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exception that the defacement which had obliterated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 in them left it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untarnished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sharply cut in Him.</w:t>
      </w:r>
    </w:p>
    <w:p w14:paraId="5C466641" w14:textId="1124B21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1B5E3" w14:textId="091F380F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Jesus Christ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flesh of our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like unto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our likeness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presenting to us the very image of God and eradiation of His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no defacement that it is possible for men or devils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this poor humanity of ours need be irrevocable and final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stains may be blotted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usurping superscriptions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removed and the original imprint restored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dints may be elevated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too lofty points may be lowered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tarnish and the rust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rubbed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fairer than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likeness of God may be stamped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image of Him that created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turn ourselves to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our souls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hath become like us that we might become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partakers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reflecting as a glass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glory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changed into the same image from glory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A5A879" w14:textId="52DC8AA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Nor do the possibilities stop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we look forward to a time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if I might pursue the metaphor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 coinage shall be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called in and reminted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in new forms of nobleness and of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We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have before us this great prospect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that we shall be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we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shall see Him as He is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 and in all the glories of that heaven we shall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partake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all that is Christ's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we that have borne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image of the earthly shall also bear the image of the heavenly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944D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B9C3C" w14:textId="1B61BE3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old question: Whose image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superscription hath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old exhortation founded thereupon: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 therefore to God the thing that is God's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yield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question I would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pray that you may lay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what purpose is this waste?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are you doing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silver penny of your own soul? Wherefore do ye spend it for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bread?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yourselves to God; trust yourselves to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is like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resting upon His great love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saved from the prostitution of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attempts to satisfy your souls with the husks of earth; and whilst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 here will be made partakers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growingly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you remove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conformed to His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transformed into the likeness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mighty working whereby He is able even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subdue all things unto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4D92ADE" w14:textId="6565F0F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056A4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CC419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4FD6FD0" w14:textId="2BC5E04F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3C72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2021-12-05T12:10:00Z</dcterms:modified>
</cp:coreProperties>
</file>