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810C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62994CE" w14:textId="411CC32C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LUKE-</w:t>
      </w:r>
      <w:r w:rsidR="004B1B08">
        <w:rPr>
          <w:b/>
          <w:sz w:val="32"/>
          <w:u w:val="single"/>
        </w:rPr>
        <w:t>098</w:t>
      </w:r>
      <w:r w:rsidR="000D6B18" w:rsidRPr="000D6B18">
        <w:rPr>
          <w:sz w:val="32"/>
          <w:u w:val="single"/>
        </w:rPr>
        <w:t xml:space="preserve">. </w:t>
      </w:r>
      <w:r w:rsidR="00145E22">
        <w:rPr>
          <w:b/>
          <w:sz w:val="32"/>
          <w:u w:val="single"/>
        </w:rPr>
        <w:t>CHRIST'S WITNESSES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43E8EF6" w14:textId="3BC9F3F1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145E22">
        <w:rPr>
          <w:rFonts w:cstheme="minorHAnsi"/>
          <w:i/>
          <w:sz w:val="24"/>
          <w:szCs w:val="24"/>
          <w:lang w:val="en-US"/>
        </w:rPr>
        <w:t>48.</w:t>
      </w:r>
      <w:r w:rsidR="00145E22" w:rsidRPr="00145E22">
        <w:t xml:space="preserve"> </w:t>
      </w:r>
      <w:r w:rsidR="00145E22" w:rsidRPr="00145E22">
        <w:rPr>
          <w:rFonts w:cstheme="minorHAnsi"/>
          <w:i/>
          <w:sz w:val="24"/>
          <w:szCs w:val="24"/>
          <w:lang w:val="en-US"/>
        </w:rPr>
        <w:t>Ye are witnesses of these things. 49. And, behold, I send the promise of My Father upon you: but tarry ye in the city of Jerusalem, until ye be endued with power from on high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EFF2AF7" w14:textId="6113B3BA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Luke </w:t>
      </w:r>
      <w:r w:rsidR="00145E22">
        <w:rPr>
          <w:rFonts w:cstheme="minorHAnsi"/>
          <w:i/>
          <w:sz w:val="24"/>
          <w:szCs w:val="24"/>
          <w:lang w:val="en-US"/>
        </w:rPr>
        <w:t>24</w:t>
      </w:r>
      <w:r>
        <w:rPr>
          <w:rFonts w:cstheme="minorHAnsi"/>
          <w:i/>
          <w:sz w:val="24"/>
          <w:szCs w:val="24"/>
          <w:lang w:val="en-US"/>
        </w:rPr>
        <w:t>:</w:t>
      </w:r>
      <w:r w:rsidR="00145E22">
        <w:rPr>
          <w:rFonts w:cstheme="minorHAnsi"/>
          <w:i/>
          <w:sz w:val="24"/>
          <w:szCs w:val="24"/>
          <w:lang w:val="en-US"/>
        </w:rPr>
        <w:t>48-49</w:t>
      </w:r>
    </w:p>
    <w:p w14:paraId="60B2755E" w14:textId="0D8E7AED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8769A7" w14:textId="3FE5EF0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Luke's account of the Resurrection and subsequent forty days is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constructed as to culminate in this appointment of the disciples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high functions and equipment for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gift of the Holy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Evangelist has evidently in view his second treatise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here preparing the link of connection between it and the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Hence this very condensed summary of many conversations lays stress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these points--the fulfilment of prophecy in Christ's life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death; the world-wide destination of the blessings to be proclaimed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name; and the appointment and equipment of the disciples.</w:t>
      </w:r>
    </w:p>
    <w:p w14:paraId="09F6A9F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ECE331" w14:textId="0A30667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same notes are again struck in the beginning of the Acts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Apostles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same charge to the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viewed in connection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Christ's life 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be considered as its end and aim;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viewed in connection with the history of the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foundation and beginning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that we are following in the line plainly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marked out for us by the Evangelist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take these words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containing a charge and a gift as really belonging to all Christians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this day as to the little group on the road to Bethany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whom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first addressed on the Ascension morning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points to be looked at in the words before us; the one the function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other its equipment for it.</w:t>
      </w:r>
    </w:p>
    <w:p w14:paraId="27762BB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D49922" w14:textId="49AAD7EC" w:rsidR="000610DB" w:rsidRPr="00145E22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45E22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145E22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145E22">
        <w:rPr>
          <w:rFonts w:asciiTheme="minorHAnsi" w:hAnsiTheme="minorHAnsi" w:cs="Courier New"/>
          <w:b/>
          <w:bCs/>
          <w:sz w:val="22"/>
          <w:szCs w:val="22"/>
        </w:rPr>
        <w:t>The task of the Church.</w:t>
      </w:r>
    </w:p>
    <w:p w14:paraId="638D5A0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036805" w14:textId="140CC9E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need not remind you that there is a special sense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the office of witness-bearing belonged only to those who had seen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in the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could testify to the fact of His 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need not dwell upon that further than to remark that the fact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designation of the first preachers of the Gospels was witnesses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significant of a great deal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witness implies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nature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their message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being the simple attestation to the occurrence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 that truly happened in the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wrapped up in that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were not speculators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philosophers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moralists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legislators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neither to argue nor to dissertate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to lay down rules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conduct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to ventilate their own fancies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were witnesses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business was to tell the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whole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nothing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doctrine and all morality will come second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first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form of the Gospel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How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that Jesus Christ died for our sins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according to the Scriptures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He was raised again the third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according to the Scriptures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history; then a religion;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then a morality; and morality and religion because it is a history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redemption.</w:t>
      </w:r>
    </w:p>
    <w:p w14:paraId="1261D39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BA6A47" w14:textId="40427D3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These early Christians were witnesses in another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existence of the Church at all was a testimony to that supernatural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fact without which it could not have been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often told in recent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years that the belief in the Resurrection grew slowly up amongst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early Christians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became of the Church whilst it was growing?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held it together? How comes it that the fate of Christ's followers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not the fate of the followers of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Theudas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and other people that rose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boasting themselves to be somebody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 followers as a matter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came to nought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the leader was slain? There is only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rose again from the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Else there is no possibility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accounting for the fact that the Church as a distinct organisation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survived Calvary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Resurrection was no gradually evolved hardening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desire and fancy into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but it was the foundation upon which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Church was built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-by your words and by your existence 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community--are the witnesses of these things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106ADB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8BE3D6" w14:textId="649E7CA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that is somewhat apart from the main purpose of my remarks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desire rather to emphasise the thought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modifications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substance of the functions of these early believers remains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still the office and dignity of all Christian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 are the witnesses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these things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0C1749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B04B81" w14:textId="752B0A4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what is the manner of testimony that devolves upon you and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Christian friends? Witness by your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Most men take their notions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what Christianity is from the average of the Christians round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profess to be Christ's followers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be taken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tests and specimen cases of the worth of the religion that we profess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 are the Epistles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the writing be blurred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blotted and often half unintelligible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blame will be laid largely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His door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men will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 rightly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that is all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Christianity can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are just as well without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our task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adorn the doctrine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marvellous as it may seem that anything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our poor lives can commend that fairest of all beautiful things--and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commend it to some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Just as some poor black-and-white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engraving of a masterpiece of the painter's brush may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an eye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untrained in the harmony of colour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a better interpretation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artist's meaning than his own proper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our feeble copies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transcendent splendour and beauty may suit some purblind and untrained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eyes better than the serener and loftier perfection which we humbly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copy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the witnesses of these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depend upon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mightier than all direct effort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more unusual than all utterances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lip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witness of the life of all professing Christians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reality of the facts upon which they say they base their faith.</w:t>
      </w:r>
    </w:p>
    <w:p w14:paraId="19268A7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4D67A2" w14:textId="4066556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beyond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yet another department of testimony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belongs to each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the attestation of personal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experience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a form of Christian service which any and 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can put forth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cannot all be preachers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technical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cannot all be thinkers and strong champions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argumentative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otherwise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God's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 will tell you what you all can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 all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 and hear all ye; and I will declare what He hath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done for my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does not take eloquence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gifts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learning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intellectual grasp of the doctrinal side of Christian truth for a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first preacher of Christ upon earth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Brother!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have found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Messias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was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was enough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have found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after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witness of personal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experience of what faith in Jesus Christ can make of 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strongest and most universal weapon placed in the hands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Christian men and women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nothing that goes so far as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it be backed up by a life corresponding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sounding-board behind 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flings his words out into the world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Whether this man be a sinner or no I know not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I leave all that talk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heights and depths of argument and controversy to other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this one thing I know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-not I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I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I am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disposed to come to the conclusion that--but this one thing I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whereas I was blind now I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getting over that! Ye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the witnesses of these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do not be ashamed of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function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slothful nor cowardly in its discharge.</w:t>
      </w:r>
    </w:p>
    <w:p w14:paraId="6ED91AE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8D8E89" w14:textId="3908C68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May I say a word here about the grounds on which this obligation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witness rests for us? If Jesus Christ had never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Go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ye into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world and preach the Gospel to every creature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would not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made a bit of difference as to the imperative duty that is laid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Christian men; for that arises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from that command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gives voice to a previous obligation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flows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the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nature of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the message that we receive from our links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men and from the constitution and make of our own natures.</w:t>
      </w:r>
    </w:p>
    <w:p w14:paraId="41318B0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A2120E" w14:textId="0732199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flows directly from the gift that we have received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plenty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truths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 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carry with them no obligation to impart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any truth in which is wrapped up the possible happiness of another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any truth which bears upon moral or spiritual subjects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carries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it the strongest obligation to impart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such large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insights into God and His love as the Gospel gives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not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that we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eat our morsel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merely sun ourselves in the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expatiate in the warmth of the beams that come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we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share them with all around: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commanded the light to shine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darkness hath shined into 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may give the light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knowledge of the glory of God in the face of Jesus Christ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DBB41A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9B9FB2" w14:textId="00AB73F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obligation arises from the links that knit us all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Am I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brother's keeper?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question answers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he is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are certainly his keeper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you cannot shuffle off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obligation by any irrelevant pitting of one field of Christian work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against another; still less by any criticism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hostile or friendly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methods of Christian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of the parity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elevation of the character and motives of the workers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Humanity is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linked by a mystic chain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every link of it should thrill by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common impulse; and through all the members there should circulate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common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great thought is one of the gains that the Gospel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brought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presence of it and our indebtedness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obligation to every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child that bears the form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geographical limits to Christian witnessing seem supremely absurd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incongruous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cannot get rid of your obligation by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care about foreign missions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go in for home ones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you cannot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get rid of it by chiming in an ignorant second to the talk that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going on lately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carping at or criticising methods of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be a very strange thing if we had hit all at once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beginning of an enterprise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upon the best of all possible methods;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would be a very strange thing if the mission-field is the only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where there are no lazy workers and selfish motives and unworthy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occupants of high places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that is true about home as it is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places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grant it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back comes the obligation based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the nature of the truth that we have received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upon our links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upon our loyalty to our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peals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ears of every Christian man and woman: Thou art a witness of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to this end wert thou born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that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mightest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bear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witness to the truth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67E508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4A25D7" w14:textId="5AD2209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brethren! the issues of faithfulness to that high function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sweet and blessed and wonderful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witnessing Christian will be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believing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Christian; for there is no surer way to deepen my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convictions about any moral or spiritual truth than to constitute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myself their humble servant to proclaim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Whosoever is a believer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be an apostle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if he is an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apostle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will be tenfold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nothing which will give a man a firmer grasp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 for his own soul than when he finds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ministered by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humble efforts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produces in other hearts the same effects which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finds it working upon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page in the great book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evidences of the truth of Christianity more conclusive than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in the last century has been written by the experience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missions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the objectors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Jannes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Jambres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withstood Moses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them do the same with their enchantments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will discuss the questions of the truth of the Gospel with them.</w:t>
      </w:r>
    </w:p>
    <w:p w14:paraId="40A821A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9A6919" w14:textId="7086261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Nor need I do more than remind you of the highest of all blessed issues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is yet to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 thou faithful unto death and I will give thee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crown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Alas! alas! how many of us professing Christians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to stand at last without that crown of rejoicing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they wear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their poor work and witness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won some souls to the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Christian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contemplate entering heaven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bringing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sheaves with you? It will be sad to stand with hands empty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they were idle in the days of the seed-basket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reaping-hook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whilst those that sowed and those that reaped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rejoice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 are the witnesses of these things</w:t>
      </w:r>
      <w:r w:rsidR="008E1510">
        <w:rPr>
          <w:rFonts w:asciiTheme="minorHAnsi" w:hAnsiTheme="minorHAnsi" w:cs="Courier New"/>
          <w:sz w:val="22"/>
          <w:szCs w:val="22"/>
        </w:rPr>
        <w:t>:</w:t>
      </w:r>
      <w:r w:rsidRPr="000610DB">
        <w:rPr>
          <w:rFonts w:asciiTheme="minorHAnsi" w:hAnsiTheme="minorHAnsi" w:cs="Courier New"/>
          <w:sz w:val="22"/>
          <w:szCs w:val="22"/>
        </w:rPr>
        <w:t xml:space="preserve"> see to it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do your work.</w:t>
      </w:r>
    </w:p>
    <w:p w14:paraId="403E076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BE9C33" w14:textId="4E333887" w:rsidR="000610DB" w:rsidRPr="00145E22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45E22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145E22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145E22">
        <w:rPr>
          <w:rFonts w:asciiTheme="minorHAnsi" w:hAnsiTheme="minorHAnsi" w:cs="Courier New"/>
          <w:b/>
          <w:bCs/>
          <w:sz w:val="22"/>
          <w:szCs w:val="22"/>
        </w:rPr>
        <w:t>And now</w:t>
      </w:r>
      <w:r w:rsidR="000D6B18" w:rsidRPr="00145E22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145E22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145E22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145E22">
        <w:rPr>
          <w:rFonts w:asciiTheme="minorHAnsi" w:hAnsiTheme="minorHAnsi" w:cs="Courier New"/>
          <w:b/>
          <w:bCs/>
          <w:sz w:val="22"/>
          <w:szCs w:val="22"/>
        </w:rPr>
        <w:t>and briefly</w:t>
      </w:r>
      <w:r w:rsidR="000D6B18" w:rsidRPr="00145E22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145E22">
        <w:rPr>
          <w:rFonts w:asciiTheme="minorHAnsi" w:hAnsiTheme="minorHAnsi" w:cs="Courier New"/>
          <w:b/>
          <w:bCs/>
          <w:sz w:val="22"/>
          <w:szCs w:val="22"/>
        </w:rPr>
        <w:t>note the equipment of the witnesses</w:t>
      </w:r>
      <w:r w:rsidR="000610DB" w:rsidRPr="00145E2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45E22">
        <w:rPr>
          <w:rFonts w:asciiTheme="minorHAnsi" w:hAnsiTheme="minorHAnsi" w:cs="Courier New"/>
          <w:b/>
          <w:bCs/>
          <w:sz w:val="22"/>
          <w:szCs w:val="22"/>
        </w:rPr>
        <w:t>for their task.</w:t>
      </w:r>
    </w:p>
    <w:p w14:paraId="510F347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7B529A" w14:textId="4D98F0B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Our Lord here distinguishes two stages in the endowment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and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receive the gift of the Divine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is more fully recorded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John's account of these last days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gift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rich and precious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it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not yet the full bestowment which they needed for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task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came on the day of Pentecost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Mark the vivid and picturesque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word which our Lord here employs: Until ye be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clothed with power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high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divine gift coming down as a vesture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wraps and covers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hides their own weakness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their own naked and poor personality.</w:t>
      </w:r>
    </w:p>
    <w:p w14:paraId="77D1A7A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1CC460" w14:textId="4EC77A1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can only say a word or two about this matter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same collocation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ideas--a witnessing Spirit by whose indwelling energy the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community becomes witnesses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found (and has been explained at length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me in former discourses) in the farewell words of our Lord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upper chamber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The Spirit of Truth which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proceedeth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from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bear witness of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 also shall bear witness because ye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been with Me from the beginning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522414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A655F7" w14:textId="2461833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need only remark here that the only power by which Christians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discharge their work of witnessing in the world is the power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clothes them from above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new life which Jesus Christ brings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gives to us is the only life which will avail for discharging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self-will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old life of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all its dependence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nought in reference to this task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when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divine spark enters into men's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natural endowments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heightened into supernatural gifts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new forces are developed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new powers are bestowed and the earthen vessel is filled with new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treasure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Without it--and there is a great deal of so-called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witnessing to-day without it--noise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advertising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skill in getting 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externals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the other unworthy methods which Christian churches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sometimes stoop to adopt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powerless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they ought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accomplish a great deal by fussy activity which calls itself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earnestness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has not God's Spirit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it is no more growth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are what the children call devil's puff-balls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they find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fields in these autumn mornings; and it will go up in poisonous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brown dust like these when it is pricked.</w:t>
      </w:r>
    </w:p>
    <w:p w14:paraId="1B795A8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3CBC52" w14:textId="75096C6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one condition of Christian churches doing their Christian work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they shall be clothed and filled with God's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not let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rely on machinery; do not let us rely on externals; do not let us rely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advertising tricks which might do very well for a cheap shop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all out of harmony with the work that we have to do; but let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rely on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 this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Holding converse with God and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we shall come out of the secret place of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Most High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with our faces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glowing with the communion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our lips on fire to proclaim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sweetnesses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that lie within the shrine.</w:t>
      </w:r>
    </w:p>
    <w:p w14:paraId="3A869C9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117C98" w14:textId="59419D8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One word more and I have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clothing with the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only fitness of the Church for its witnessing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only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won by much solitary waiting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Tarry 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as in the original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stands even more vividly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Sit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ye still in the city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till ye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clothed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because so many Christian workers are so seldom alone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Christ that so much of their work is nought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comes to nought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draw apart from outward activity into the solitary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only means by which we can keep up the freshness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own spirits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 fit for His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Mary was being trained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Martha's work when she sat at Christ's feet; but Martha could not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hers without being troubled and careful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she was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accustomed to the work than to the communion that would have made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light.</w:t>
      </w:r>
    </w:p>
    <w:p w14:paraId="7B48FA9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E58EC9" w14:textId="0EBAB47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Christian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behold your task and your equipment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beseech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call yourselves Christ's servants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lay to heart your plain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unavoidable obligations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have found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are as truly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as individually bound to proclaim Him as if a definite and direct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divine command sounded in your 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Your possession of the Gospel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food of your own souls binds you to impart it to all the famished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call to witness comes as straight to you as it did to the young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Pharisee on the road to Damascus when he heard Saul! Saul!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called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sky.</w:t>
      </w:r>
    </w:p>
    <w:p w14:paraId="438FC60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A39E5F" w14:textId="3E58AF4A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May you and I answer as he did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Lord! what wilt Thou have me to do!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0610203B" w14:textId="7DAD5BEC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6FF64D3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3630C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72DAB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4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2021-12-05T12:26:00Z</dcterms:modified>
</cp:coreProperties>
</file>