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45D4" w14:textId="77777777" w:rsidR="007B0C57" w:rsidRPr="00B22470" w:rsidRDefault="007B0C57" w:rsidP="007B0C5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ECECA75" w14:textId="27714899" w:rsidR="007B0C57" w:rsidRPr="00B22470" w:rsidRDefault="007B0C57" w:rsidP="007B0C5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MALACHI-001. A DIALOGUE WITH GOD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E39A851" w14:textId="43447439" w:rsidR="007B0C57" w:rsidRPr="005736A5" w:rsidRDefault="007B0C57" w:rsidP="007B0C5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>
        <w:rPr>
          <w:rFonts w:cstheme="minorHAnsi"/>
          <w:i/>
          <w:sz w:val="24"/>
          <w:szCs w:val="24"/>
          <w:lang w:val="en-US"/>
        </w:rPr>
        <w:t xml:space="preserve">6. </w:t>
      </w:r>
      <w:r w:rsidRPr="007B0C57">
        <w:rPr>
          <w:rFonts w:cstheme="minorHAnsi"/>
          <w:i/>
          <w:sz w:val="24"/>
          <w:szCs w:val="24"/>
          <w:lang w:val="en-US"/>
        </w:rPr>
        <w:t xml:space="preserve">A son </w:t>
      </w:r>
      <w:proofErr w:type="spellStart"/>
      <w:r w:rsidRPr="007B0C57">
        <w:rPr>
          <w:rFonts w:cstheme="minorHAnsi"/>
          <w:i/>
          <w:sz w:val="24"/>
          <w:szCs w:val="24"/>
          <w:lang w:val="en-US"/>
        </w:rPr>
        <w:t>honoureth</w:t>
      </w:r>
      <w:proofErr w:type="spellEnd"/>
      <w:r w:rsidRPr="007B0C57">
        <w:rPr>
          <w:rFonts w:cstheme="minorHAnsi"/>
          <w:i/>
          <w:sz w:val="24"/>
          <w:szCs w:val="24"/>
          <w:lang w:val="en-US"/>
        </w:rPr>
        <w:t xml:space="preserve"> his father, and a servant his master: if then I be a Father, where is </w:t>
      </w:r>
      <w:proofErr w:type="gramStart"/>
      <w:r w:rsidRPr="007B0C57">
        <w:rPr>
          <w:rFonts w:cstheme="minorHAnsi"/>
          <w:i/>
          <w:sz w:val="24"/>
          <w:szCs w:val="24"/>
          <w:lang w:val="en-US"/>
        </w:rPr>
        <w:t>Mine</w:t>
      </w:r>
      <w:proofErr w:type="gramEnd"/>
      <w:r w:rsidRPr="007B0C57">
        <w:rPr>
          <w:rFonts w:cstheme="minorHAnsi"/>
          <w:i/>
          <w:sz w:val="24"/>
          <w:szCs w:val="24"/>
          <w:lang w:val="en-US"/>
        </w:rPr>
        <w:t xml:space="preserve"> honour? and if I be a master, where is My fear? saith the Lord of Hosts unto you, O priests, that despise My Name. And ye say, </w:t>
      </w:r>
      <w:proofErr w:type="gramStart"/>
      <w:r w:rsidRPr="007B0C57">
        <w:rPr>
          <w:rFonts w:cstheme="minorHAnsi"/>
          <w:i/>
          <w:sz w:val="24"/>
          <w:szCs w:val="24"/>
          <w:lang w:val="en-US"/>
        </w:rPr>
        <w:t>Wherein</w:t>
      </w:r>
      <w:proofErr w:type="gramEnd"/>
      <w:r w:rsidRPr="007B0C57">
        <w:rPr>
          <w:rFonts w:cstheme="minorHAnsi"/>
          <w:i/>
          <w:sz w:val="24"/>
          <w:szCs w:val="24"/>
          <w:lang w:val="en-US"/>
        </w:rPr>
        <w:t xml:space="preserve"> have we despised Thy Name? 7. Ye offer polluted bread upon </w:t>
      </w:r>
      <w:proofErr w:type="gramStart"/>
      <w:r w:rsidRPr="007B0C57">
        <w:rPr>
          <w:rFonts w:cstheme="minorHAnsi"/>
          <w:i/>
          <w:sz w:val="24"/>
          <w:szCs w:val="24"/>
          <w:lang w:val="en-US"/>
        </w:rPr>
        <w:t>Mine</w:t>
      </w:r>
      <w:proofErr w:type="gramEnd"/>
      <w:r w:rsidRPr="007B0C57">
        <w:rPr>
          <w:rFonts w:cstheme="minorHAnsi"/>
          <w:i/>
          <w:sz w:val="24"/>
          <w:szCs w:val="24"/>
          <w:lang w:val="en-US"/>
        </w:rPr>
        <w:t xml:space="preserve"> altar. And ye say, </w:t>
      </w:r>
      <w:proofErr w:type="gramStart"/>
      <w:r w:rsidRPr="007B0C57">
        <w:rPr>
          <w:rFonts w:cstheme="minorHAnsi"/>
          <w:i/>
          <w:sz w:val="24"/>
          <w:szCs w:val="24"/>
          <w:lang w:val="en-US"/>
        </w:rPr>
        <w:t>Wherein</w:t>
      </w:r>
      <w:proofErr w:type="gramEnd"/>
      <w:r w:rsidRPr="007B0C57">
        <w:rPr>
          <w:rFonts w:cstheme="minorHAnsi"/>
          <w:i/>
          <w:sz w:val="24"/>
          <w:szCs w:val="24"/>
          <w:lang w:val="en-US"/>
        </w:rPr>
        <w:t xml:space="preserve"> have we polluted Thee</w:t>
      </w:r>
      <w:r w:rsidR="00C211A2">
        <w:rPr>
          <w:rFonts w:cstheme="minorHAnsi"/>
          <w:i/>
          <w:sz w:val="24"/>
          <w:szCs w:val="24"/>
          <w:lang w:val="en-US"/>
        </w:rPr>
        <w:t>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4FB2603" w14:textId="32FA5FE5" w:rsidR="007B0C57" w:rsidRDefault="007B0C57" w:rsidP="007B0C5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Malachi 1:6-7</w:t>
      </w:r>
    </w:p>
    <w:p w14:paraId="773ED71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A21D8B" w14:textId="406C527A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A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charactistic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this latest of the prophets is the vivacious dialogue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which our text affords one example. God speaks and the people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question His word, which in reply He reiterates still more strongly.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other instances of its occurrence may here be briefly noted, and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find that they cover all the aspects of the divine speech to men,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whether He charges sin home upon them or pronounces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judgment, or invites by gracious promises the penitent to return.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charges of sin are repelled in our text and in the following verse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indignant question,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Wherein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have we polluted Thee?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similarly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next chapter the divine accusation, Ye have wearied the Lord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your words,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is thrown back with the contemptuous retort,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Wherein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we wearied Him?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in like manner in the third chapter, Ye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robbed Me,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calls forth no confession but only the defiant answer,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Wherein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have we robbed Thee?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in a later verse, the accusation,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Your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words have been stout against Me,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traversed by the question,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have we spoken so much against Thee?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Similarly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threatening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judgment that the Lord will cut off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men that profane the holiness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Lord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calls forth only the rebutting question, Wherefore?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(</w:t>
      </w:r>
      <w:r w:rsidR="00D41E13">
        <w:rPr>
          <w:rFonts w:asciiTheme="minorHAnsi" w:hAnsiTheme="minorHAnsi" w:cs="Courier New"/>
          <w:sz w:val="22"/>
          <w:szCs w:val="22"/>
        </w:rPr>
        <w:t>2:</w:t>
      </w:r>
      <w:r w:rsidRPr="00F13F9F">
        <w:rPr>
          <w:rFonts w:asciiTheme="minorHAnsi" w:hAnsiTheme="minorHAnsi" w:cs="Courier New"/>
          <w:sz w:val="22"/>
          <w:szCs w:val="22"/>
        </w:rPr>
        <w:t>14). And even the gracious invitation, Return unto Me, and I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return unto you,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evokes not penitence, but the stiff-necked reply,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Wherein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shall we return?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(</w:t>
      </w:r>
      <w:r w:rsidR="00D41E13">
        <w:rPr>
          <w:rFonts w:asciiTheme="minorHAnsi" w:hAnsiTheme="minorHAnsi" w:cs="Courier New"/>
          <w:sz w:val="22"/>
          <w:szCs w:val="22"/>
        </w:rPr>
        <w:t>3:</w:t>
      </w:r>
      <w:r w:rsidRPr="00F13F9F">
        <w:rPr>
          <w:rFonts w:asciiTheme="minorHAnsi" w:hAnsiTheme="minorHAnsi" w:cs="Courier New"/>
          <w:sz w:val="22"/>
          <w:szCs w:val="22"/>
        </w:rPr>
        <w:t>7). In this sermon we may deal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 of these three cases, and consider, God's Indictment, and man's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plea of Not guilty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43EC9B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543B15" w14:textId="77777777" w:rsidR="00F13F9F" w:rsidRPr="00D41E13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41E13">
        <w:rPr>
          <w:rFonts w:asciiTheme="minorHAnsi" w:hAnsiTheme="minorHAnsi" w:cs="Courier New"/>
          <w:b/>
          <w:bCs/>
          <w:sz w:val="22"/>
          <w:szCs w:val="22"/>
        </w:rPr>
        <w:t>I. God's Indictment.</w:t>
      </w:r>
    </w:p>
    <w:p w14:paraId="3049910A" w14:textId="2BCBFBD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6B697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precise nature of the charge is to be carefully considered.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Name is the sum of the revealed character, and that Name has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despised. The charge is not that it has been blasphemed, but that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been neglected, or under-estimated, or cared little about.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pollution of the table of the Lord is the overt act by which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attitude of mind and heart expressed in despising His Name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manifested; but the overt act is secondary and not primary--a symptom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 deeper-lying disease. And herein our Prophet is true to the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tenor of the Old Testament teaching, which draws its indictment against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 primarily in regard to their attitude, and only as a manifestation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that, to their acts. The same deed may be, if estimated in relation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human law, a crime: if estimated in relation to godless ethics,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wrong; and if estimated in the only right way, namely, the attitude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towards God which it reveals, a sin. The despising of His Name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taken as the very definition of sin. It is usual with men to-day to say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Sin is selfishness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but that statement does not go deep enough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unless it be recognised that self-regard only becomes sin when it rears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puny self in opposition to, or in disregard of, the plain will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God. The New Theology,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course, minimises, even where it does not,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it to be consistent should, deny the possibility of sin: for, if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all and all is God, there can be no opposition, there can be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will to be opposed, and no human will to oppose it. But the fact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sin certified by men's own consciences is the rock on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Pantheism must always strike and sink. A superficial view of human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history and of human nature may try to explain away the fact of sin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shallow talk about heredity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environment,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about ignorance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mistakes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but after all such euphemistic attempts to rechristen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ugly thing by beguiling names, the fact remains, and conscience bears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sometimes unwilling witness to its existence, that men do set their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inclinations against God's commands, and that there is in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them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not subject to the law of God, neither indeed can be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root of all sin is the despising of His Name.</w:t>
      </w:r>
    </w:p>
    <w:p w14:paraId="32EDBF1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B92BE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as sin has but one root, it has many branches, and as working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backwards from deed to motive, we find one common element in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various acts;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working outwards from motive to deed, we have to see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common character stamped upon a tragical variety of acts.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poison-water is exhibited in many variously coloured and tasted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draughts, but however unlike each other they may be, it is always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same.</w:t>
      </w:r>
    </w:p>
    <w:p w14:paraId="29DD0B59" w14:textId="76467A1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D72A6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great effort of God's love is to press home this consciousness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despising His Name upon all hearts. The sorrows, losses,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disappointments which come to us all are not meant only to make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suffer, but through suffering to lead us to recognise how far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wandered from our Father, and to bring us back to His heart and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home. The beginning of all good in us is the contrite acknowledgment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evil. Christ's first preaching was the continuation of John's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message, Repent ye, for the kingdom of heaven is at hand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tenderest revelation of the divine love incarnated in Himself was meant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arouse the penitent confession, I am no more worthy to be called Thy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quickening resolve, I will arise and go to my Father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no way to God but through the narrow gate of repentance.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no true reception of the gift of Christ which does not begin with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vivid and heart-broken consciousness of my own sin. We can pass into,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abide in, the large room of joyous acceptance and fellowship,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must reach it by a narrow path walled in by gloomy rocks and trodden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bleeding feet. The penitent knowledge of oar sin is the first step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towards the triumphant knowledge of Christ's righteousness as ours.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Only they who have called out in the agony of their souls, Lord, save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us, we perish,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truly learned the love of God, and truly possess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salvation that is in Christ.</w:t>
      </w:r>
    </w:p>
    <w:p w14:paraId="52F25420" w14:textId="1D351AC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83265B" w14:textId="77777777" w:rsidR="00F13F9F" w:rsidRPr="00D41E13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41E13">
        <w:rPr>
          <w:rFonts w:asciiTheme="minorHAnsi" w:hAnsiTheme="minorHAnsi" w:cs="Courier New"/>
          <w:b/>
          <w:bCs/>
          <w:sz w:val="22"/>
          <w:szCs w:val="22"/>
        </w:rPr>
        <w:t>II. Man's plea of Not Guilty</w:t>
      </w:r>
      <w:r w:rsidR="00F24EDB" w:rsidRPr="00D41E13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2CB5752A" w14:textId="6D5FAC6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6368F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such an answer should be given to such a charge is a strange,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solemn fact, which tragically confirms the true indictment. The effect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all sin is to make us less conscious of its presence, as persons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 unventilated room are not aware of its closeness. It is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profound truth that the Apostle speaks of being hardened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deceitfulness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sin. It comes to us in a cloud and enfolds us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obscure mist. Like white ants, it never works in the open, but makes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tunnel or burrows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under ground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and, hidden in some piece of furniture,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eats away all its substance whilst it seems perfectly solid. The man's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perception of the standard of duty is enfeebled. We lose our sense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moral character of any habitual action, just as a man who has lived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his life in a slum sees little of its hideousness, and knows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nothing of green fields and fresh air. Conscience is silenced by being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neglected. It can be wrongly educated and perverted, so that it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regard sin as doing God's service; and the only judgment in which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 be absolutely trusted is the declaration that it is right to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right, while all its other decisions as to what is right may be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biassed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self-interest; but the force with which it pronounces its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unalterable decision depends on the whole tenor of the life of the man.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sins which are most in accordance with our characters, and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 most deeply rooted in us, are those which we are least likely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recognise as sins. So, the more sinful we are, the less we know it;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there is need for a fixed standard outside of us. The light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the deck cannot guide us; there must be the lighthouse on the rock.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sad answer of the heart untouched by God's appeal prevents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further access of God's love to that heart. That love can only enter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the reply to its indictment is, I have despised Thy name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5100ED3" w14:textId="72B12DA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A690C0" w14:textId="5010320C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Let us not forget the New Testament modification of the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accusation. In Christ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Name of God fully and finally revealed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men. For us who live in the blaze of the ineffable brightness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revelation, our attitude towards Him who brings it is the test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hallowing of the Name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He brings. He Himself has varied Malachi's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indictment when He said, He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despiseth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Me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despiseth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Him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that sent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Our sin is now to be measured by our under-estimate and neglect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Him, and chiefly of His Cross. That Cross prevents our consciousness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 from becoming despair of pardon. Judas went out, and with bitter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weeping, himself ended his traitorous life. If God's last word to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were, Ye have despised My Name,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it sank into our souls,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be no hope for any of us. But the message which begins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universal indictment of sin passes into the message which holds forth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forgiveness and freedom as universal as the sin, and God hath concluded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in unbelief that He may have mercy upon all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185CE5A1" w14:textId="3EE22136" w:rsidR="00D41E13" w:rsidRDefault="00D41E13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20F8A7" w14:textId="7FEFBE95" w:rsidR="00D41E13" w:rsidRDefault="00D41E13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41E13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2801"/>
    <w:rsid w:val="001F4B60"/>
    <w:rsid w:val="00214995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2021-11-12T16:32:00Z</dcterms:modified>
</cp:coreProperties>
</file>