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8DD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615036A" w14:textId="54E734F5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MARK-00</w:t>
      </w:r>
      <w:r w:rsidR="0029623B">
        <w:rPr>
          <w:b/>
          <w:sz w:val="32"/>
          <w:u w:val="single"/>
        </w:rPr>
        <w:t>5</w:t>
      </w:r>
      <w:r w:rsidR="000D6B18" w:rsidRPr="000D6B18">
        <w:rPr>
          <w:sz w:val="32"/>
          <w:u w:val="single"/>
        </w:rPr>
        <w:t xml:space="preserve">. </w:t>
      </w:r>
      <w:r w:rsidR="006722FB">
        <w:rPr>
          <w:b/>
          <w:sz w:val="32"/>
          <w:u w:val="single"/>
        </w:rPr>
        <w:t>A PARABLE IN A MIRACLE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F30F92F" w14:textId="77B9007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722FB">
        <w:rPr>
          <w:rFonts w:cstheme="minorHAnsi"/>
          <w:i/>
          <w:sz w:val="24"/>
          <w:szCs w:val="24"/>
          <w:lang w:val="en-US"/>
        </w:rPr>
        <w:t>40.</w:t>
      </w:r>
      <w:r w:rsidRPr="00A64C74">
        <w:t xml:space="preserve"> </w:t>
      </w:r>
      <w:r w:rsidR="006722FB" w:rsidRPr="006722FB">
        <w:rPr>
          <w:rFonts w:cstheme="minorHAnsi"/>
          <w:i/>
          <w:sz w:val="24"/>
          <w:szCs w:val="24"/>
          <w:lang w:val="en-US"/>
        </w:rPr>
        <w:t xml:space="preserve">And there came a leper to Him, beseeching Him, and kneeling down to Him, and saying unto Him, If Thou wilt, </w:t>
      </w:r>
      <w:proofErr w:type="gramStart"/>
      <w:r w:rsidR="006722FB" w:rsidRPr="006722FB">
        <w:rPr>
          <w:rFonts w:cstheme="minorHAnsi"/>
          <w:i/>
          <w:sz w:val="24"/>
          <w:szCs w:val="24"/>
          <w:lang w:val="en-US"/>
        </w:rPr>
        <w:t>Thou</w:t>
      </w:r>
      <w:proofErr w:type="gramEnd"/>
      <w:r w:rsidR="006722FB" w:rsidRPr="006722FB">
        <w:rPr>
          <w:rFonts w:cstheme="minorHAnsi"/>
          <w:i/>
          <w:sz w:val="24"/>
          <w:szCs w:val="24"/>
          <w:lang w:val="en-US"/>
        </w:rPr>
        <w:t xml:space="preserve"> canst make me clean. 41. And Jesus, moved with compassion, put forth His hand, and touched him, and saith unto him, I will; he thou clean. 42. And as soon as He had spoken, immediately the leprosy departed from him, and he was cleansed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4D46DB2" w14:textId="07F1440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6722F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</w:t>
      </w:r>
      <w:r w:rsidR="006722FB">
        <w:rPr>
          <w:rFonts w:cstheme="minorHAnsi"/>
          <w:i/>
          <w:sz w:val="24"/>
          <w:szCs w:val="24"/>
          <w:lang w:val="en-US"/>
        </w:rPr>
        <w:t>40-42</w:t>
      </w:r>
    </w:p>
    <w:p w14:paraId="089EC99C" w14:textId="1305467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3ABB35" w14:textId="7B3B2B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miracles are called wonders--that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deeds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exceptional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arrest attention and excite surprise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called mighty works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exhibitions of superhuman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still further called signs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tokens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they are signs in another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parables as well as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representing on the lower plane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material things the effects of His working on men's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feeding of the hungry speaks of His higher operation as the Bread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giving sight to the blind foreshadows His illumination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darkened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healing of the diseased speaks of His restoration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sick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stilling of the tempest tells of Him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Peace-bringer for troubled hearts; and His raising of the dead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proclaims Him as the Life-giver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quickens with the true life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believe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parabolic aspect of the miracles is obvious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case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Leprosy received exceptional treatment under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Mosaic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peculiar restrictions to which the sufferer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the ritual of his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rare cases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the disease wore itself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best explained by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considered as symbolical rather than as sanitary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taken as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emblem of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hideous symptoms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rotting sores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slow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stealthy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steady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defiance of all known means of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 its victim only too faithful a walking image of that worse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Remembering this deeper aspect of leprosy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study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try to gather its lessons.</w:t>
      </w:r>
    </w:p>
    <w:p w14:paraId="42AB62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C9F57" w14:textId="697A4FE7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notice the leper's cry.</w:t>
      </w:r>
    </w:p>
    <w:p w14:paraId="15BAE8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9CA8F" w14:textId="50CA3D0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connects the story with our Lord's first journey through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signalised by many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excited much stir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news of the Healer had reached the isolated huts where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lepers herded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kindled a spark of hope in one poor wretch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emboldened him to break through all regulations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thrust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tainted and unwelcome presence into the shrinking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appeared there suddenly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forced or stolen his way somehow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Christ's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he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horrible white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tightened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glistening skin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some frowsy rag over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hunted look as of a wild beast in his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crowd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shrank back from him; he had no difficulty in making his way to 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sitting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calmly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Mark's vivid narrative shows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flinging himself down before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waiting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question or pause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interrupting whatever was going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piteous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Misery and wretchedness make short work of conventional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politeness.</w:t>
      </w:r>
    </w:p>
    <w:p w14:paraId="2CE9C4C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0CB6D3" w14:textId="5A998E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keen sense of misery that impels to the passionate desire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leper with the flesh dropping off his bones could not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was nothing the matter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disease was too gross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palpable not to be felt; and the depth of misery measured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 of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parallel fails us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emblem is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here is the very misery of our deepest misery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unconscious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sometimes even come to love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forms of sickness in which the man goes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each inquiry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perfectly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everybody else can see death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 it is with this terrible malady that has laid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corrupting and putrefying finger upon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worse we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less we know that there is anything the matter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with us; and the deeper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leprosy has struck its filthy fangs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more ready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 that we are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preachers have it for one of our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 to try to rouse men to the recognition of the facts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spiritual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efforts are too often--as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half despairingly feel when I stand in the pulpit--like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firebrand dropped into a pond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hisses for a moment and then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extinguished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Men and women sit in pews listening contentedly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quietly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saw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say even as God sees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others see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know that the leprosy is deep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taint patent to every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charge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gross transgressions of plain moralities; I know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 know this: As face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answereth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face in a glass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heart of man to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bring this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verified to me by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have all gone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wounds and bruises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putrefying sores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best of us could see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light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worst of us will see himself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cry would come from the purest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Oh! wretched man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am! who shall deliver me from the body of this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death?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this life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that I carry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rotting and smelling foul to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with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wheresoever I go.</w:t>
      </w:r>
    </w:p>
    <w:p w14:paraId="5AA0E93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EA58E" w14:textId="19B8D4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man's confidence in Christ's power: Thou canst make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had heard all about the miracles that were being wrought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 and down over the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came to the Worker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nature of religious 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with entire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based upon the report of previous miracles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Christ's ability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suppose that in its nature it was very different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trust with which savages will crowd round a traveller who 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medicine-chest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expect to be cured of their diseases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it was real confidence in our Lord's power to heal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a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not without exceptions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required (we may perhaps say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needed) such confidence as a condition of His miracle-working power.</w:t>
      </w:r>
    </w:p>
    <w:p w14:paraId="477C62A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B1F774" w14:textId="1D0697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turn from the emblem to the thing signified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leprosy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body to that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 sure of Christ's omnipotent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ability to cleanse from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extremest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severity of the disease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inveterate and chronic it may have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 dominates men by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said how hard it is to get people's consciences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awakened to see the facts of their moral and religious condition;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are waked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almost as hard to keep them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extreme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only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it; you will be none the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give it up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language before the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language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done no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 what people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about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yourself comfortable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that lie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wears itself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mask is dropped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this is what is said: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got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cannot get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Done is done! What thou hast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written thou hast written; and neither thou nor anybody else can blot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 the despair into which awakened consciences are apt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dogs the sense of evil like a spectre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hopelessness of all attempts to make oneself better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both lies; the lie that we are pure is the first; the lie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too black to be purified is the second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say that we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deceive ourselves and make God a liar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if we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once our consciences are stirred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but too apt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have sinned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cleaves to us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deceive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worse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still more darkly and doggedly contradict the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blood atones for all past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power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bring forgiveness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every one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vital Spirit will enter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abiding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power to make the foulest clean.</w:t>
      </w:r>
    </w:p>
    <w:p w14:paraId="28D851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EDFD4" w14:textId="286230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leper's 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Thou wilt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-he had no right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presume on Christ's good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knew nothing about the principles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which His miracles were wrought and His mercy extended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was bound to suppose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absence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a mere matter of accident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caprice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momentary inclination and good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whom the gift of healing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draws near with the modest If Thou wilt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pretending to know more than he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have a claim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his hesitation is quite as much entreaty as hesitation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we mean when we say about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likes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imply that it 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 easy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would be cruel not to do it?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leper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Thou 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canst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obstacle standing between me and health but Thy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surely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cannot be Thy will to leave me in this life in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throws the responsibility for his health or disease upon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makes the strongest appeal to that loving heart.</w:t>
      </w:r>
    </w:p>
    <w:p w14:paraId="4B15251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D94D1" w14:textId="34E6AF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stand on another level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leper's hesitation is our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 principle upon which His mercy is dispensed; we know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universal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all-embracing love; we know that no caprice nor passing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spasm of good nature lies at the bottom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know that if any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because Christ 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ever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springs in our hearts the dark doubt If Thou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innocent in this man in the twilight of his 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wrong in us in the full noontide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ought to be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banish it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lay none of the responsibility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continuing unhealed on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on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laid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lamented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often would I--and ye would not!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more in accordance with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embodiment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to deliver men from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will.</w:t>
      </w:r>
    </w:p>
    <w:p w14:paraId="419AA5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92F6BB" w14:textId="48CB5BC8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Notice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the Lord's answer.</w:t>
      </w:r>
    </w:p>
    <w:p w14:paraId="4A7F2C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1057D9" w14:textId="09203B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Mark's record of this incident puts the miracle in very small compass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dilates rather upon the attitude and mind of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preparatory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 altogether from the supernatural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element and the lessons that are to be drawn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worth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to ponder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gladdening of our hearts and the strengthening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lovely picture of sheer simple compassion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tender-heartedness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moved with compassion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 clause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occurs only in Mark's account--put forth His hand and touched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will; be thou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three things--the compassion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word.</w:t>
      </w:r>
    </w:p>
    <w:p w14:paraId="140658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6F999" w14:textId="3ECFAB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to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it not a precious boon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midst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wearinesses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sorrows and sicknesses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have that picture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bending over the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gush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pitying love from His heart to flood away all his miseries? It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revelation of the heart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Simple pity is its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pity is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subsists as He sits in the calm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as it was manifest whilst He sat teaching in the humble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 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we have not a High Priest which cannot be touched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feeling of our infirmities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pitying Christ is near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Nor let us forget that it is this swift shoot of pity which underlies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follows--the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 to be moved by the prayers that come from these leprous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moved by the leprous lips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sight of the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affects His pitying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sets in motion all the wheels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powers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learn that the impulse to which His redeeming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 owes its origin wells up from His own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Show Him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answers it by a pity of such a sort that it is restless till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helps and assuages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rise higher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pity of Jesus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summit of His revelation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upon that 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whose depths we can see as through a little window by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stand with hushed reverence as beholding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the compassion of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therein manifested the pity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Like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as a father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his children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pitieth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them that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pities yet more the more miserable men who fear and love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Christian's God is no impassive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indifferent to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in all our afflictions is afflicted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redeems and bears and carries.</w:t>
      </w:r>
    </w:p>
    <w:p w14:paraId="7C2D73D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A22D49" w14:textId="40A5AD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Lord's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swift obedience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 of His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thrusts forth His hand and touches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much in that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whatever more we may see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not be blind to the loving humanity of the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man kneeling there had felt no touch of a hand for years;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kisses of his own children and his wife's embrace of love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now Jesus puts out His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thinking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Mosaic restrictions and ceremonial prohibitions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yields to the impulse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gives assurance of His sympathy and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brotherhood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lays His pure fingers upon the rotting ulcers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men that help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fellows must be contented thus to identify themselves with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take them by the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would seek to deliver them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evils.</w:t>
      </w:r>
    </w:p>
    <w:p w14:paraId="51EAB4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B02709" w14:textId="3A546E4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according to the Mosaic law it was forbidden to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the priest to touch a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beautiful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in its uncalculated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may have been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intended of a deeper 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Lord thereby does one of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things--either He asserts His authority as overriding that of Moses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his regulations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asserts His sacerdotal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Either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great claim in the act.</w:t>
      </w:r>
    </w:p>
    <w:p w14:paraId="524C38E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62BC1" w14:textId="63AC20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take that touch of Christ's as being a parable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piece of wonderful sympathy and condescension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should put out His hand to touch the leper; but it was the result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far greater and more wonderful piece of sympathy and condescension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had a hand to touch him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sweet human hands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 and eyes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wore in this world were assumed by Him in order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might make Himself one with all sufferers and bear the burden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their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touch of the leper symbolises His identifying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Himself with 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foulest and the most degraded; and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there is a profound meaning in one of the ordinarily trivial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legends of the Rabbis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founding upon a word of the fifty-third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chapter of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tell us that when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Messias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comes He will be found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sitting amongst the lepers at the gate of the city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was numbered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transgressors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the wicked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touches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contracts no impurity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sunlight and the fire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burning up the impurity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receiving it into Himself.</w:t>
      </w:r>
    </w:p>
    <w:p w14:paraId="7DFE0D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980BF" w14:textId="6E7F16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Lord's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will; be thou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shaped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convolution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convolution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match the man's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ever moulds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response according to the feebleness and imperfection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petitioner's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same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a ring of autocratic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authority and conscious sovereignty there is in the brief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imperative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will; be thou clean!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accepts the leper's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ascription of power; He claims to work the miracle by 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therein He is either guilty of what comes very near arrogant blasphemy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He is rightly claiming for Himself a divine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His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tell as a force on material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the conclusion? He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it was done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Almighty and Divine.</w:t>
      </w:r>
    </w:p>
    <w:p w14:paraId="772F47A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AD267B" w14:textId="04C9521E" w:rsidR="000610DB" w:rsidRPr="006722F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722F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6722F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6722FB">
        <w:rPr>
          <w:rFonts w:asciiTheme="minorHAnsi" w:hAnsiTheme="minorHAnsi" w:cs="Courier New"/>
          <w:b/>
          <w:bCs/>
          <w:sz w:val="22"/>
          <w:szCs w:val="22"/>
        </w:rPr>
        <w:t>note the immediate cure.</w:t>
      </w:r>
    </w:p>
    <w:p w14:paraId="0E0B9F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A29B4" w14:textId="693F68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tells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favourite word straightway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as soon as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spoken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leprosy departed from the leper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to turn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to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sudden and complete cleansing is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cleansing from sin must depend upon the present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 power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account of Christ's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efficacy is eternal and lies at the foundation of all our blessedness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purity until the heavens shall be no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forgiven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sins and our guilt is taken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the present indwelling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 Spirit of the ever-living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be given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each if we seek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cleansed day by day from our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 Jesus Christ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cleanseth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from all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when shed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propitiatory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applied as sanctifying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come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must be a real living contact between us and Him through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are to possess either the forgiveness or the cleansing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are wrapped up inseparable in His gift.</w:t>
      </w:r>
    </w:p>
    <w:p w14:paraId="442573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0EC33E" w14:textId="78F7CAA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suddenness of this cure and its completeness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reproduced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tell us that to believe in sudden conversion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fanatical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not the place to argue that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 that such suddenness is in accordance with analogy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 with full belief and in the hope that the words may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spoken altogether in vain to every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child listening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irrespective of their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no reason why they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should not go to Him straightway; no reason why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 not put out His hand straightway and touch them; no reason why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leprosy should not pass from them straightway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lie down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sleep to-night accepted in the Beloved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cleansed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and He will do it.</w:t>
      </w:r>
    </w:p>
    <w:p w14:paraId="318FED2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50E19" w14:textId="5392DA6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of no use to the leper that crowds had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floods of blessing had been poured over the 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wanted was that a rill should come and refresh his own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wish to have Christ's cleansing you must make personal work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with this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be all that cleansing shown!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 to go to Him with an 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 a prayer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gift has not waited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our asking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has anticipated us by coming with healing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parts are reversed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prays you to receive the gift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stands before each of us with the gentle remonstrance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 ye die when I am here ready to cure you?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 Him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offers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desire it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cleansing which we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Him at His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Him wholly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death for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sanctifying Spirit for 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straightway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leprosy will depart from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your flesh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become like the flesh of a little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shall be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C9B1B9C" w14:textId="79898FF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6DA902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9D7FA9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446B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5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2021-12-05T08:26:00Z</dcterms:modified>
</cp:coreProperties>
</file>