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246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B7A7BB9" w14:textId="5CF0246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24</w:t>
      </w:r>
      <w:r w:rsidR="000D6B18" w:rsidRPr="000D6B18">
        <w:rPr>
          <w:sz w:val="32"/>
          <w:u w:val="single"/>
        </w:rPr>
        <w:t xml:space="preserve">. </w:t>
      </w:r>
      <w:r w:rsidR="00781FAA">
        <w:rPr>
          <w:b/>
          <w:sz w:val="32"/>
          <w:u w:val="single"/>
        </w:rPr>
        <w:t>THE POWER OF FEEBLE FAITH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4E943EB" w14:textId="54F3FCB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81FAA">
        <w:rPr>
          <w:rFonts w:cstheme="minorHAnsi"/>
          <w:i/>
          <w:sz w:val="24"/>
          <w:szCs w:val="24"/>
          <w:lang w:val="en-US"/>
        </w:rPr>
        <w:t>25.</w:t>
      </w:r>
      <w:r w:rsidRPr="00A64C74">
        <w:t xml:space="preserve"> </w:t>
      </w:r>
      <w:r w:rsidR="00781FAA" w:rsidRPr="00781FAA">
        <w:rPr>
          <w:rFonts w:cstheme="minorHAnsi"/>
          <w:i/>
          <w:sz w:val="24"/>
          <w:szCs w:val="24"/>
          <w:lang w:val="en-US"/>
        </w:rPr>
        <w:t>And a certain woman ... 27. When she had heard of Jesus, came in the press behind, and touched His garment. 28. For she said, If I may touch but His clothes, I shall be whole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3DF74CC" w14:textId="1EF595A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781FAA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781FAA">
        <w:rPr>
          <w:rFonts w:cstheme="minorHAnsi"/>
          <w:i/>
          <w:sz w:val="24"/>
          <w:szCs w:val="24"/>
          <w:lang w:val="en-US"/>
        </w:rPr>
        <w:t>24, 27-28</w:t>
      </w:r>
    </w:p>
    <w:p w14:paraId="3B47E338" w14:textId="5E90E3B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12B3C3" w14:textId="568E0B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all the narratives of this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embedded in 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Jairus's daughter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cuts in twain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 felt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have us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impression of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power and of leisurely dignity produced by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time to pause even on such an errand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heal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parenthetically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other poor sufferer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with impatient earnestness pleads the urgency of her case--She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lieth at the point of death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to him and to the group of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must have seemed that there was no time to be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who knows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His resources are infinite can afford to let her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cures and saves this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shall receive no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 sister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suppliant has as great a claim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eyes of all wait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 love; He has leisure of heart to feel for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for all; and none can rob another of his share in the Healer's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in all that dependent crowd jostle his neighbour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notice of the Saviour's eye.</w:t>
      </w:r>
    </w:p>
    <w:p w14:paraId="2B4FC8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74B35" w14:textId="055228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main point of the story itself seems to be the illustration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gives of the genuineness and power of an imperfect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merciful way of responding to and strengthening such a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Looked at from that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narrative is very striking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instructive.</w:t>
      </w:r>
    </w:p>
    <w:p w14:paraId="098410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D0465" w14:textId="390A3A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woman is a poor shrinking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broken down by long illness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made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timid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still by many disappointed hopes of core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depressed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poverty to which her many doctors had brought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does not venture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stop this new Rabbi-physician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goes with the rich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dignitary to heal his daughter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lets Him pass before she can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her mind to go near Him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comes creeping up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crowd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puts out her wasted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trembling hand to His garment's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hem--and she is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would fain have stolen away with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new-found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 forces her to stand out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their eyes upon her--cold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cruel eyes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them--to conquer her diffidence and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 all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Strange kindness that! strangely contrasted with His ordinary care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avoid notoriety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His ordinary tender regard for shrinking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weakness! What may have been the reason?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was not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sake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for others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chiefly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 lay in the incompleteness of her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incomplete--although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answered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He sought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the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discipline that followed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clearing and confirming her trust in Himself.</w:t>
      </w:r>
    </w:p>
    <w:p w14:paraId="78259D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75B366" w14:textId="77777777" w:rsidR="00781FAA" w:rsidRPr="00781F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81FA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Following the order of the narrative thus understood</w:t>
      </w:r>
      <w:r w:rsidR="000D6B18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we have here</w:t>
      </w:r>
      <w:r w:rsidR="000610DB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first the great lesson</w:t>
      </w:r>
      <w:r w:rsidR="000D6B18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that very imperfect faith may be genuine faith</w:t>
      </w:r>
      <w:r w:rsidR="000D6B18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0A9A03AC" w14:textId="77777777" w:rsidR="00781FAA" w:rsidRDefault="00781FA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E9638" w14:textId="7F7019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was unquestionable confidence in Christ's healing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earnest desire for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Himself recognises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as adequate to be the condition of her receiving the cure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desired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a very different thing from the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unites us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 condition of our receiving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soul's cure; and we shall never understand the relation of multitudes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people in the Gospels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insist upon supposing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faith to be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many of them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religious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call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saving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trust which was directed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giver of miraculous temporal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akin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higher trust into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which it often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principles regulating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operation of the loftier are abundantly illustrated in the workings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lower.</w:t>
      </w:r>
    </w:p>
    <w:p w14:paraId="517C9F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5C22D" w14:textId="3839AA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imperfections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this woman's faith were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intensely ignorant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dimly believes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miracle-working Rabbi will heal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cure is to be a piece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magic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secured by material contact of her finger with His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 idea that Christ's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His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much less His pitying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anything to do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thinks that she may get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furtively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carry it away out of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none the 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 the poorer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blessing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she has stolen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utter blank ignorance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and way of working! What complete misconception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between Himself and His gift! What 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superstitious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ideas!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them all what a hunger of intense desire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whole; what absolute assurance of confidence that one finger-tip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robe was enough!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she had her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 Lord recognised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faith as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foolish and unworthy as were the thoughts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accompanied it! Thank God! the same thing is true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of any of us? There may be a real faith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mixed with it many and grave errors concerning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 of receiving the blessings which He bestows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may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hazy apprehension of the bearing and whole scope of even Scripture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declarations concerning the profounder aspects of Christ's person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be holding fast to Him by living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 to underrate for one moment the absolute necessity of clear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conceptions of revealed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a vigorous and 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developed faith;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there can be no faith worth calling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not based upon the intellectual reception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faith based upon the very imperfect intellectual reception of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partial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 and vitality of faith are not measured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comprehensiveness and clearness of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richest soil may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shrunken and barren ears; and on the arid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thinnest layer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gorgeous cacti may bloom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fleshy aloes lift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sworded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stores of moisture to help them through the 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for us to say what amount of ignorance is destructive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real confidence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feeling how short a distance our eyesight travels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 our systems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bulk of men in Christian lands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lucidly and certainly of theological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wide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differences of opinion 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soon we come to towering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which our poor faculties can neither pass nor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 to be a joy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faith which is clouded with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ignorance may yet be a faith which Christ accepts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knows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trusts Him as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he receives the pardon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cleansing which he needs and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have very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misconception and error cleaving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 accepts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 His disciples know but this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are sick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tried without success all other remedies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will heal them; and if their faith builds upon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they will receive according to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degrees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will be taught more; they will be brought to the higher benches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school;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most cloudy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apprehension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the Saviour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become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of a trust which will bind the heart to Him and knit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in eternal 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poor woman received her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she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touch but the hem of His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whole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F3B44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71E67" w14:textId="735E9D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 error was akin to one which is starting into new prominence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with which I need not say that I have no sort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sympathy,--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who attach importance to externals as means and channels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whose system the hem of the garment and the touch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 are apt to take the place which the heart of the wearer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of faith should 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our circumstances call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resistance to this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needful is it to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 with it and uttering itself 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a depth of devout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should shame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poor soul that clasps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base of the crucifix clings to the cross; many a devout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kneeling before the 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sees through the incense-smoke the face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faith that is tied to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no faith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though in some respects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darken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God's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 it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level of magical superstition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yet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accepted by Him whose merciful eye recognised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whose swift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mistaken trust of her who believed that healing lay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fringes of His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in the pity of His heart.</w:t>
      </w:r>
    </w:p>
    <w:p w14:paraId="3F169E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61808" w14:textId="5AA174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 trust was very selfish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wanted health; she did not care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Healer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thought much of the blessing 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little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of the blessing as a sign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would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contented to have had nothing more to do with Christ if she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have gone away 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felt but little glow of gratitude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she thought of as unconscious of the good which she had stolen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this is a parallel to what occurs in the early stages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inducement to a serious contemplation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ordinarily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 of one's own sore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 men are driven to Him as a refuge from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their own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the wages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absorbed in its own 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groaning in a horror of great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sees from afar a great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stumbles towards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first desire is deliverance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escape; and the first motions of faith are impelled by consideration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comes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 of the recognition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great love to which we owe our salvation; but faith precedes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in the natural order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closely love may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faith; and the predominant motive in the earlier stages of many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is distinctly self-regard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all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overstrained and caricatured doctrine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self-abnegation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condemns such a faith as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 purely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self-absorbed wish to escape from the most rudely pictured hell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beginning of a true trust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superfine modern teachers who are shocked at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lays the foundation of the loftiest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self-denying morality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selfishness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be all the wiser for going to school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this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laying to heart the lesson it contains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how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no nobler than to get rid of a painful disease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starting-point of a moral transformation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turned a life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thankful surrender of the cured self to the service and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mighty Healer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while this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sake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to be obtained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genuine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undoubtedly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legitimate and natural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must grow into something nobler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has once been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think of the disease mainly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inevitable before the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think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Physician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Self-love may impel to His feet; but Christ-love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the moving spring of life thereafter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Ere we have received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whole soul may be a longing to have our gnawing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emptiness filled; but when we have received His own great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soul should be a thank-offering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reformation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produces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shifts the centre for us from ourselves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Himself; and whilst He uses our sense of need and our fear of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as the means towards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desires that the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answered by deliverance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thenceforward be a faith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worketh by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here or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get beyond the need for the exercise of the primary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shall ever be compassed by many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dependent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help and blessedness on Him; but as we grow in experience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 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learn more and more that His gifts cannot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separated from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prize them most for His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Him more than we do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be drawn to Him 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driven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may begin with desiring the blessing rather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 end with desiring Him more than all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losing self utterly in His great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starting-point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rightly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goal must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F1758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74B0BC" w14:textId="0F990A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an instance of real faith weakened and interrupted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distrust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not a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 reliance on Christ's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appeal to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shrinks from meeting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will let Him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put forth a tremulous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Cross-currents of emotion agitate her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doubts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believes; she is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emboldened by her very despair;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diffident to cast herself on His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is too confident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resort to His healing virtue.</w:t>
      </w:r>
    </w:p>
    <w:p w14:paraId="3BB24F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D2796" w14:textId="6AE1C8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is it ever with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ideal perfection would be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unbroken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undashed by any speck of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reality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 full-orbed 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growing segment of reflected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many a rough place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jagged 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prophetic of increase;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with many a deep pit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blackness on its silver surface; with many a storm-cloud sweeping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across its face; conscious of eclipse and subject to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light which He has set to rule the night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rejoice in its crescent beam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often tempted to question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of faith in ourselves and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of the unbelief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disbelief which co-exist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why should we do so? May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an inner heart and centre of true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nebulous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environment of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which the nucleus shall gradually send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attracting and consolidating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firm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substance? May there not be a germ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infinitesimal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yet with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real life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throbbing in its microscopic minuteness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destined to be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 fowls of the air lodging in its branches? May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hid in a heart a principle of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obviously marked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for supremacy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has not yet come to sovereign power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in either the inward or the outward being? Where do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 that faith must be complete to be genuine? Our own weak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it to us often enough; and our lingering unbelief is only too 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hiss into our ears the serpent's whisper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deceiving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yourself; look at your doubts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coldness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forgetfulness: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 faith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all such morbid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only sap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from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right to oppose the first great lesson of this story--the reality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imperfect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turning from the profitless contemplation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feebleness of our grasp of Christ's robe to look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 of all spiritual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cleave the more confidently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for every discovery of our 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cry to Him for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would not quench the smoking flax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prayer is never offered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believe; help Thou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unbelief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D6A6F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D4991C" w14:textId="3F8F460A" w:rsidR="000610DB" w:rsidRPr="00781F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81FA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The second stage of this story sets forth a truth involved in what</w:t>
      </w:r>
      <w:r w:rsidR="000610DB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I have already said</w:t>
      </w:r>
      <w:r w:rsidR="000D6B18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but still needing to be dealt with for a moment by</w:t>
      </w:r>
      <w:r w:rsidR="000610DB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itself--namely</w:t>
      </w:r>
      <w:r w:rsidR="000D6B18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that Christ answers the imperfect faith.</w:t>
      </w:r>
    </w:p>
    <w:p w14:paraId="0C0A54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28511" w14:textId="03FABE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was no real connection between the touch of His robe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poor ignorant sufferer thought that there was;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stoops to her childish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allows her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prescribe the path by which His gift shall reach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thin wasted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stretched itself up beyond the height to which it could ordinarily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that highest point fell far short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blessing down to her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Understand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thy false notion of healing power residing in My garment's 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heal thee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Dost thou think that it is through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 on My robe?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thy finger on My robe it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According to thy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it unto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F0ABF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791FF" w14:textId="2AF252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water in a vase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shape of the vessel that holds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grace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given to every one of us according to the measure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gift of Christ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 xml:space="preserve">-with no limitation 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unlimited fulness;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amount which we practically receive from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inexhaustible store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each successive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determined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and the purity and the intensity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His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limit but infinity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our sides the limit is our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capacity is settled by 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 to us ever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thy mouth wide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fill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it unto thee even as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052B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68E603" w14:textId="1B4078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double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in this thought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labour that our faith may be enlightened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importunate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firm: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flaw in it will injuriously affect our possession of the grace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Errors in opinion will hinder the blessings that flow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truths which we misconceive or reject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Languor of desire will diminish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sum and enfeeble the energy of the powers that work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Wavering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crossed and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solar spectrum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many a dark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line of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make our conscious possession of Christ's gift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 deep well to draw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take care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vessel with which we draw is in size proportionate to its depth 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chain to which it hangs is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 leaks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let the full supply run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stains on its inner surface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taint and taste the bright treasure.</w:t>
      </w:r>
    </w:p>
    <w:p w14:paraId="66C44E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4CDD08" w14:textId="770370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the other lesson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can be no faith so feeble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does not respond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self-regarding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timid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may unite the soul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desire is to have;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whosoever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take of the water of life freely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only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have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stop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come trusting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doubting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forgive the doubt and answer the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but that your heart is full of evil which none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save He can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putting out a lame hand--or even a tremulous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finger-tip--to touch His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sure that anything is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than that He should turn away your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His mercy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you.</w:t>
      </w:r>
    </w:p>
    <w:p w14:paraId="1DC9AC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82A83" w14:textId="7ECDC82C" w:rsidR="000610DB" w:rsidRPr="00781F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81FA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The last part of this miracle teaches us that Christ corrects and</w:t>
      </w:r>
      <w:r w:rsidR="000610DB" w:rsidRPr="00781FA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81FAA">
        <w:rPr>
          <w:rFonts w:asciiTheme="minorHAnsi" w:hAnsiTheme="minorHAnsi" w:cs="Courier New"/>
          <w:b/>
          <w:bCs/>
          <w:sz w:val="22"/>
          <w:szCs w:val="22"/>
        </w:rPr>
        <w:t>confirms an imperfect faith by the very act of answering it.</w:t>
      </w:r>
    </w:p>
    <w:p w14:paraId="7DD578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3BCAF" w14:textId="6FC85AD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Observe how the process of cure and the discipline which followed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Christ's loving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to fit closely to all the faults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flaws in the suppliant's faith.</w:t>
      </w:r>
    </w:p>
    <w:p w14:paraId="3B91C2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A37ED" w14:textId="251EE5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She had thought of the healing energy as independent of the Healer's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very first word shows her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aware of her mute appeal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conscious of the going forth from Him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 that cures--Who touched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was said 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multitudes thronged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woman 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Amidst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jostling of the unmannerly crowd that trod with rude feet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skirts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elbowed their way to see this new 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unlike all the rest;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was only that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finger-tip of a poor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wasted to skin and bone with twelve years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weakening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knew it; and His will and love sent forth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virtue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May we not fairly apply this lesson to ourselves?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most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 of all 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administering the affairs of the universe; the steps of His throne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precincts of His court are thronged with dependants whose eyes wait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are fed from His stores; and yet my poor voice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steal through that chorus-shout of petition and praise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detect its lowest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separate the thin stream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from the great sea of supplication which rolls to His 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answer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hand uplifted among the millions of empty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imploring palms that are raised towards the heaven will receive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clasping fingers the special blessing for my special wants.</w:t>
      </w:r>
    </w:p>
    <w:p w14:paraId="6B7F5FE2" w14:textId="61EF83F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05B55" w14:textId="003BAE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had been selfish in her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not cared for any close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personal relation with Him;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she was taught that He was 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was more than all His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compels her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His feet that she may learn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carry away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not stolen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bestowed</w:t>
      </w:r>
    </w:p>
    <w:p w14:paraId="374B98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3CBCB9" w14:textId="7EE32CE1" w:rsidR="000610DB" w:rsidRPr="000610DB" w:rsidRDefault="00924AB5" w:rsidP="000037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open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secret cure,</w:t>
      </w:r>
    </w:p>
    <w:p w14:paraId="7520CDF6" w14:textId="28830813" w:rsidR="000610DB" w:rsidRPr="000610DB" w:rsidRDefault="00924AB5" w:rsidP="000037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Lord of hearts would bless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55384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8A3E85" w14:textId="01DB99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laid the foundation for a personal bond between her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 be for the joy of her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make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 thankful sacrifice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Healer.</w:t>
      </w:r>
    </w:p>
    <w:p w14:paraId="299809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D3A61" w14:textId="3796A8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with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go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thought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have not to carry away His gift hidden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learn that it is a love-token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find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to faith the true and only cure for all self-regard; and moved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mercies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led to do what else were impossible--to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 ourselves as living sacrifices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Him.</w:t>
      </w:r>
    </w:p>
    <w:p w14:paraId="652C22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054858" w14:textId="5735C5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had shrunk from publicity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 womanly diffidence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enfeebled health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shame of her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made her wish to hide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herself and her want from His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hide herself and her treasure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would fain steal away unnoticed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she hoped she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she is dragged out before all the thronging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to tell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answer to her faith makes her bold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she is changed from timidity to courage; a tremulous invalid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creep into any corner to escape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stretched out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hand--the instant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she knelt at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feet in the spirit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Christ's most merciful fashion of curing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cowardice--not by rebukes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giving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faint-hearted though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gift which out of weakness makes us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have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testify to Him before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for our own sakes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unacknowledged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plant in the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apt to become pale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 no bright blossoms nor sweet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ere He bids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own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pours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answer to our secret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health of His own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blissful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great gift which makes the tongue of the dumb 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at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very timid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faith will grow bold to witness of Him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ashamed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exact proportion in which it is genuine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receives from Christ of His fulness.</w:t>
      </w:r>
    </w:p>
    <w:p w14:paraId="6BD444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53F25" w14:textId="0C5FC62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then--with a final word to set forth still more clearly that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received the blessing from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from His magical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her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through her touch--Daughter!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 xml:space="preserve">-not thy finger--hath made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whole; go in peace and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-Jesus confirms by His own authoritative voice the furtive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sends her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to see Him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tranquil 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her humble home to guard the gift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bestowed on her imperfect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perfect--we may hope--the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which He had enlightened and strengthened by the over-abundance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gift.</w:t>
      </w:r>
    </w:p>
    <w:p w14:paraId="68FB09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45851" w14:textId="337F136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poor woman represents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sick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sore sickness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spent our substance in trying physicians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value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nothing the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the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strange that you should need to be urged to go to the Healer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she went? Do not be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telling Him all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 and pining--He knows it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be afraid that your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not reach Him for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your voice may fail to fall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be afraid of your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be afraid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wavering confidence and many doubts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cannot separate you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who Himself took our infirmities and bare our sicknesses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Fear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thing--that He pass on to carry life and health to other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resolve to press to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Fear but one thing--that whilst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hem of the garment may be swept beyond the reach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slow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Imperfect faith may bring salvation to a soul: hesitation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ruin and wreck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F675D66" w14:textId="0195AFE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2FCE83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B2289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6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2021-12-05T08:36:00Z</dcterms:modified>
</cp:coreProperties>
</file>