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E0CE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A3F044C" w14:textId="7912960C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26</w:t>
      </w:r>
      <w:r w:rsidR="000D6B18" w:rsidRPr="000D6B18">
        <w:rPr>
          <w:sz w:val="32"/>
          <w:u w:val="single"/>
        </w:rPr>
        <w:t xml:space="preserve">. </w:t>
      </w:r>
      <w:r w:rsidR="00003713">
        <w:rPr>
          <w:b/>
          <w:sz w:val="32"/>
          <w:u w:val="single"/>
        </w:rPr>
        <w:t>THE LOOKS OF JESUS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E9499B1" w14:textId="253465E6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03713" w:rsidRPr="00003713">
        <w:rPr>
          <w:rFonts w:cstheme="minorHAnsi"/>
          <w:i/>
          <w:sz w:val="24"/>
          <w:szCs w:val="24"/>
          <w:lang w:val="en-US"/>
        </w:rPr>
        <w:t>And He looked round about to see her that had done this thing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5D92373" w14:textId="171B760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003713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003713">
        <w:rPr>
          <w:rFonts w:cstheme="minorHAnsi"/>
          <w:i/>
          <w:sz w:val="24"/>
          <w:szCs w:val="24"/>
          <w:lang w:val="en-US"/>
        </w:rPr>
        <w:t>32</w:t>
      </w:r>
    </w:p>
    <w:p w14:paraId="156B9CCE" w14:textId="7FB5DEF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B12300" w14:textId="250029D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Gospel of Mark is full of little touches that speak an eye-witness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had the gift of noting and reproducing vividly small details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a scene live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it is a word of description: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was much grass in the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it is a note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demeanour: Looking up 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sighed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it is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Aramaic words He spoke: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Ephphatha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Very often the Evangelist tells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Lord's looks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gleams of pity and melting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grave rebukes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lofty authority that shone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on earth as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eyes were as a flame of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burning with clear light of knowledge and pure flame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looks had pierced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lived for ever in the memory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eye-witness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whoever he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was the informant of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Probably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 tradition is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Peter's loving quickness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observation that we have to thank for these precious minutiae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records in this Gospel of the looks of Christ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remarkable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present purpose is to gather them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their help to think of Him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patient eye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still upon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fear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beholding our needs and our sins.</w:t>
      </w:r>
    </w:p>
    <w:p w14:paraId="389CF2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9872F1" w14:textId="53F9B8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Taking the instances in the order of their occurrence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these--He looked round on the Pharisees with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grieved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hardness of their hearts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(iii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5)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looked on His disciples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 My mother and My brethren!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iii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32)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looked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to see who had touched the hem of His garment (v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32)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turned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looked on His disciples before rebuking Peter (viii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33)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looked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lovingly on the young questioner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asking what he should do to obtain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 life (x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21)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same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looked round about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disciples after the youth had gone away sorrowful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enforced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lesson of His lips with the light of His eye (x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23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27)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looked round about on all things in the temple on the day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triumphal entry into Jerusalem (xi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11)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 instances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look of Christ's is not mentioned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have expected--namely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which sent Peter out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 hall to break into a passion of penitent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remembrance was too sacred to be told--at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Evangelist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gives us so many similar notes is silent about that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learn of it from another.</w:t>
      </w:r>
    </w:p>
    <w:p w14:paraId="7C1EACE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7E6D61" w14:textId="3CFA1C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throw these instances into groups according to their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bring out the many-sided impression which they produce.</w:t>
      </w:r>
    </w:p>
    <w:p w14:paraId="753EC1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36F64E" w14:textId="25D370DA" w:rsidR="000610DB" w:rsidRPr="000037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0371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0037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03713">
        <w:rPr>
          <w:rFonts w:asciiTheme="minorHAnsi" w:hAnsiTheme="minorHAnsi" w:cs="Courier New"/>
          <w:b/>
          <w:bCs/>
          <w:sz w:val="22"/>
          <w:szCs w:val="22"/>
        </w:rPr>
        <w:t>The welcoming look of love and pity to those who seek Him.</w:t>
      </w:r>
    </w:p>
    <w:p w14:paraId="0F7AF5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406E6" w14:textId="185BF3B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Two of the recorded instances fall into their place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woman who came behind Christ to touch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healed: the other is that of the young ruler.</w:t>
      </w:r>
    </w:p>
    <w:p w14:paraId="213857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D96312" w14:textId="0824F41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that first instance of the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wasted with disease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timid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timidity of her sex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her long sickness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her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disappointments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steals through the crowd that rudely presses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miracle-working Rabbi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manages somehow to stretch out a wasted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arm through some gap in the barrier of people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pallid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trembling finger to touch the edge of His robe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cure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all that she wanted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all that He would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turns and lets His eye fall upon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draws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told her that she had not been too bold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told her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 had not surreptitiously stolen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He had knowingly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loving pity went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confirmed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was far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revealed the 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She had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thought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 away a secret boon unknown to all but herself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gets instead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Giver's heart in it.</w:t>
      </w:r>
    </w:p>
    <w:p w14:paraId="03005F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BA8840" w14:textId="74257F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look that rested on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sunshine on some plant that had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pined and grown blanched in the shade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revealed Christ's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all these respects 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the Christ for all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every seeking timid soul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all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 my poor feeble hand find a cranny anywhere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which it may reach the robe? What am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this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universe blazing with stars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crowded with creatures who hang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should be able to secure personal contact with Him?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multitude--innumerable companies from every corner of space--press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and throng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I--out here on the verge of the crowd-how can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get 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Him?--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how can my little thin cry live and be distinguishable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amid that mighty storm of praise that thunders round His throne?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silence all such hesitancies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who knew the difference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light touch of the hand that sought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jostling of the curious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bends on us the same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God's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man's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the dewy sympathy which shines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imperfect may be our thoughts of His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incompleteness will not hinder our reception of His gift in the measure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very bestowment will teach us worthier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conceptions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hearten us for bolder approaches to His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still looks on trembling suppliants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may know their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sickness much better than they understand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still His look draws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His feet by its omniscience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assurance of help.</w:t>
      </w:r>
    </w:p>
    <w:p w14:paraId="44C786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09C981" w14:textId="6590281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other case is very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Instead of the invalid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young man in the full flush of his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needing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Pure in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righteous according to even a high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standard of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yet feels that he needs something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Having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strong desires after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comes to Christ to try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this new Teacher could say anything that would help him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assured inward peace and spontaneous goodness for which he longed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not found in all the round of punctilious obedience to unloved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he kneels there before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eager haste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sincere and high aspirations stamped on his young ingenuous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eyes turn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wonderful word stands written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loved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B9B79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8433ED" w14:textId="686FCF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reads him through and 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all the imperfection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 after goodness and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loving him with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a brother's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sympathy does not blind Jesus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limitations and shallowness of the young man's aspirations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 knowledge of these does not harden the gaze into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check the springing tenderness in the Saviour's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might sound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did embody a hard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beautifully represented in the story as the expression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cared for the youth too much to deceive him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smooth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truest kindness was to put all his eagerness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accepted the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look told him 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welcome awaited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started aside from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best for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find out that there were things which he loved more than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with a gracious invitation shining in His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places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course of self-denial before him; and when he went away sorrowful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left behind One more sorrowful than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reverently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imagine with what a look Christ watched his retreating figure; 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hope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went away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memory of that glance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those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faithful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sooner or later drew him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Saviour.</w:t>
      </w:r>
    </w:p>
    <w:p w14:paraId="744BC6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C8F1AD" w14:textId="262FD14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not all this too an everlasting revelation of our Lord's attitude?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 be sure that He looks on many a heart--on many a young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heart--glowing with noble wishes and half-understood longings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His love reaches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groping for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asks Him what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to inherit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His great charity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hopeth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turn away from longings because they are too weak to lift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 above all the weights of sense and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He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deepen them and strengthen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eternal requirements addressed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feeble wills are not meant to quench the smoking flax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kindle it to decisive consecration and self-surrender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loving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interprets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severe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once we meet it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yield to the heart that is seen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cords that bind us snap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it is no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hard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count all things but loss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give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sad and feeble and weary who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half despairingly seeking for alleviation of outward 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young and strong and ardent whose souls are fed with high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little comprehension of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Christ knows them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loves them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draw them both to Himself.</w:t>
      </w:r>
    </w:p>
    <w:p w14:paraId="051071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EC46DF" w14:textId="24DD5401" w:rsidR="000610DB" w:rsidRPr="000037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0371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0037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03713">
        <w:rPr>
          <w:rFonts w:asciiTheme="minorHAnsi" w:hAnsiTheme="minorHAnsi" w:cs="Courier New"/>
          <w:b/>
          <w:bCs/>
          <w:sz w:val="22"/>
          <w:szCs w:val="22"/>
        </w:rPr>
        <w:t>The Lord's looks of love and warning to those who have found Him.</w:t>
      </w:r>
    </w:p>
    <w:p w14:paraId="069F70F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7CEBA" w14:textId="384DC4E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three instances of this class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is when He looked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 on His disciples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 My mother and My brethren!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iii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34)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no moment in all Christ's life had more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humiliation in it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could be no deeper degradation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His own family should believe Him insane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His brethren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His mother herself seems to have been shaken from her attitude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meek obedience so wonderfully expressed in her two recorded sayings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unto me according to Thy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Whatsoever He saith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too appears to be in the shameful conspiracy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consented that her name should be used as a lure in the wily message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to separate Him from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might be seized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carried off as a madman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depth of tenderness was in that slow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circuit of His gaze upon the humble loving followers grouped round Him!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spoke the fullest trustfulness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rest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partial though 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went before His speech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flash before the report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looked what in a moment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mother and My brethren!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owned spiritual affinities as more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family bonds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proved that He required no more of us than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willing to do Himself when He bid us forsake father and mother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wife and children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follow Him when we tread that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it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Him every mother may behold her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Him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more than the reality of every sweet family relationship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identified Him with those half-enlightened followers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binds Him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looks down on us from amid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owns us for His true kindred.</w:t>
      </w:r>
    </w:p>
    <w:p w14:paraId="42025E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7276D4" w14:textId="318C1A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look of unutterable love is strangely contrasted with the next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read (viii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32) that Peter took Him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-apart a little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suppose--and began to rebuke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turns away from the rash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say no word to him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summons the others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made sure that all were within hearing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solemnly rebukes Peter with the sharpest words that ever fell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look calls them to listen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that they may be witnesses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Peter's chastisement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the severe words concern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bids them search themselves as they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They too may be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Satans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may shrink from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mind the things that be of men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D765F5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45AB3C" w14:textId="3A7276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take the remaining instance along with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occurs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immediately after the story of the young seeker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already referred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Twice within five verses (x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23-27) we read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looked on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 spoke the grave lessons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warnings arising from the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 sad gaze that would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be!--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regret and touched with warning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well believe that it added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weight to the lesson He would teach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surrender of all things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 for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see that it had been burned into the memory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one of the little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group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told long years after how He had looked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them so solemnly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seeming to read their hearts while He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more searching was the light of the eyes which John in Patmos saw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flame of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Still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looks on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inward hankerings after the things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All our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shrinkings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and cleaving to the world are known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to each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with that sevenfold proclamation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thy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lips falls on our ears the warning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emphasised by that sad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earnest gaze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hard is it for them that have riches to enter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Kingdom of God!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be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stooping love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claims us for His brethren shines in His regard none the less tenderly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reads and warns us with His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venture to spread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our evil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ask that He would look 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sun bleaches cloth laid in its beams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purge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evil which He 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 we let the light of His face shine 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us.</w:t>
      </w:r>
    </w:p>
    <w:p w14:paraId="61B1EB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C6FF54" w14:textId="1360137B" w:rsidR="000610DB" w:rsidRPr="000037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0371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0037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03713">
        <w:rPr>
          <w:rFonts w:asciiTheme="minorHAnsi" w:hAnsiTheme="minorHAnsi" w:cs="Courier New"/>
          <w:b/>
          <w:bCs/>
          <w:sz w:val="22"/>
          <w:szCs w:val="22"/>
        </w:rPr>
        <w:t>The Lord's look of anger and pity on His opponents.</w:t>
      </w:r>
    </w:p>
    <w:p w14:paraId="5B209C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3E0DE3" w14:textId="4794BEE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instance occurs in the account of the healing of a man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withered 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took place in the synagogue of Capernaum (</w:t>
      </w:r>
      <w:r w:rsidR="00003713">
        <w:rPr>
          <w:rFonts w:asciiTheme="minorHAnsi" w:hAnsiTheme="minorHAnsi" w:cs="Courier New"/>
          <w:sz w:val="22"/>
          <w:szCs w:val="22"/>
        </w:rPr>
        <w:t>3:</w:t>
      </w:r>
      <w:r w:rsidRPr="000610DB">
        <w:rPr>
          <w:rFonts w:asciiTheme="minorHAnsi" w:hAnsiTheme="minorHAnsi" w:cs="Courier New"/>
          <w:sz w:val="22"/>
          <w:szCs w:val="22"/>
        </w:rPr>
        <w:t>1-5)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vivid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see the scribes and Pharisees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already questioned Him with insolent airs of authority about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breach of the Rabbinical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Sabbatic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rules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in the synagogue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gleaming eyes watching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hostile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hope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will heal on the Sabbath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Possibly they had even brought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powerless-handed man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calculation that Christ could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refrain from helping him when He saw his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ready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traffic in human misery if only they can catch Him in a breach of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 of a miracle if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Pity for the poor man is not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neither reverence for the power of the miracle-worker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sympathy with His tenderness of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 thing for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eyes is the breach of the complicated web of restrictions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had spun across the Sabbath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strange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awful power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pedantry of religious forms has of blinding the vision and hardening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 as to the substance and spirit of religion! 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heal neither made them glad nor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He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 on the Sabbath day roused them to a deadly hatred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stretch of expectation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silently watching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bids the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forth--a movement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the cripple stands alone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midst of the seated congregation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comes the unanswerable question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cut so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struck their consciences so hard that they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sit and scowl at Him with a murderous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gleaming in their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fronts them with a steady gaze that travels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the whole group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showed to at least one who was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unforgettable mingling of displeasure and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looked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on them with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grieved for the hardness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Christ's perfect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anger and pity could blend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wondrous 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crystal and fire in the abyss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throne.</w:t>
      </w:r>
    </w:p>
    <w:p w14:paraId="0C6B27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A7852B" w14:textId="2A2A7EA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soul that has not the capacity for anger at evil wants something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due 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goes halting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Jacob after Peniel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complete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could not but be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pure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righteous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anger was no disorder of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brief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discomposed the even motion of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was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 any desire for the hurt of its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contrary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 side by side with the sorrow of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intertwined with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a golden thread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Both these two emotions are fitting to a pure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manhood in the presence 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heighten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perfection of righteous anger is to be tempered by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perfection of righteous pity for the evildoer is to be saved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immoral condoning of evil as if it were only calamity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an infusion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some displeasure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learn the lesson and take this look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as our pattern in our dealings with evildoers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our day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needs more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especially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remember that a righteous severity and recoil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whole nature from sin is part of a perfect Christian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so accustomed to pity transgressors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hear sins spoken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if they were misfortunes mainly due to environment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inherited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tendencies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are apt to forget the other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voluntary acts of a man who could have refrained if he had wished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having wished is worthy of blame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need to aim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such a union of feeling as was revealed in that gaze of 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neither to let our wrath dry up our pity nor our pity put 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 flame of our indignation at evil.</w:t>
      </w:r>
    </w:p>
    <w:p w14:paraId="6FE832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CBC4D" w14:textId="6BF695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look comes to us too with a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are most conscious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evil in our own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man who has caught even a glimpse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great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learned something of himself in the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feel that wrath at evil sits ill on so sinful a judge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feels himself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can I fling stones at any poor creature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 am so full of sin myself? And how does that Lord look at 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my wanderings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hardness of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my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Pharisaism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deadness to His spiritual power and beauty? Can there be anything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displeasure in Him? The answer is not far to seek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familiar 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often surprises a man anew with its sweetness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recurring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consciousness of unworthiness with a bright smile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scatters fears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our deepest abasement we may take courage anew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think of that wondrous blending of anger shot with pity.</w:t>
      </w:r>
    </w:p>
    <w:p w14:paraId="5DF9FA6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C0D594" w14:textId="19416A48" w:rsidR="000610DB" w:rsidRPr="000037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03713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0037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03713">
        <w:rPr>
          <w:rFonts w:asciiTheme="minorHAnsi" w:hAnsiTheme="minorHAnsi" w:cs="Courier New"/>
          <w:b/>
          <w:bCs/>
          <w:sz w:val="22"/>
          <w:szCs w:val="22"/>
        </w:rPr>
        <w:t>The look of the Lord on the profaned Temple.</w:t>
      </w:r>
    </w:p>
    <w:p w14:paraId="7CAE3B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CE4F0D" w14:textId="4AD20DE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 the day of Christ's triumphal entry into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apparently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Sunday before His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(</w:t>
      </w:r>
      <w:r w:rsidR="00003713">
        <w:rPr>
          <w:rFonts w:asciiTheme="minorHAnsi" w:hAnsiTheme="minorHAnsi" w:cs="Courier New"/>
          <w:sz w:val="22"/>
          <w:szCs w:val="22"/>
        </w:rPr>
        <w:t>11:</w:t>
      </w:r>
      <w:r w:rsidRPr="000610DB">
        <w:rPr>
          <w:rFonts w:asciiTheme="minorHAnsi" w:hAnsiTheme="minorHAnsi" w:cs="Courier New"/>
          <w:sz w:val="22"/>
          <w:szCs w:val="22"/>
        </w:rPr>
        <w:t>11) that He went direct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looked round about on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King has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palace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has suddenly come to His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solemn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all-comprehending scrutiny of all that He found there--the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bustle of the crowds come up for the Passover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trafficking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fraud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heartless worship! He seems to have gazed upon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evening in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shades of night began to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to Bethany with the Twelve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To-morrow will be time enough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whip of small cords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to-day enough to have come as Lord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intent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all-comprehending gaze to have traversed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Apparently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passed through the crowds there unnoticed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beheld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Himself unrecognised.</w:t>
      </w:r>
    </w:p>
    <w:p w14:paraId="2BDBB1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BBA015" w14:textId="5E63BE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not that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unobserved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keen searching eye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lights on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solemn parable of a perpetual truth? He walks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amidst the seven golden candlesticks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the temple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vision of Patmos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eyes like a flame of fire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and scrutinise us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thy works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still upon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Silent and by many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unseen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clear-eyed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but judging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walks amongst His churches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Alas! what does He see there?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He came in visible form into any congregation in England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He not find merchandise in the sanctuary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formalism and unreality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standing to minister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pretence and hypocrisy bowing in worship?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of all our service could live in the light of His felt presence?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are we never going to stir ourselves up to a truer devotion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purer service by remembering that He is here as really as He was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 of old? Our drowsy prayers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our conventional repetitions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devout aspirations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felt at the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inherited from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confessions which have no penitence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praises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vows which we never mean to keep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creeds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no operative fashion we believe--all the hollowness of profession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no reality below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great cooled bubble on a lava stream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crash in and go to powder if once we really believed what we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glibly say--that Jesus Christ was looking at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keeps silence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surely as He knows us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surely will He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to-morrow with a whip of small cords and purge His Temple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hypocrisy and unreality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traffic and thieves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churches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the sifting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has done and suffered too much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let the power of His gospel be neutralised by the sins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professing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loves the imperfect friends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their service be often stained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consecration always incomplete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 well to suffer sin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will come to purify His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thankfully yield ourselves to His merciful chastisements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may fall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believe that in them all He looks on us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wishes only to separate us from that which separates us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Him! On us all that eye rests with all these emotions fused and blended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one gaze of love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knowledge--a look of love and welcome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whensoever we seek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to help us in outward or inward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blessings; a look of love and warning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owning us also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cautioning us lest we stray from His side; a look of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displeasure at any sin that blinds us to His gracious beauty;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of love and observance of our poor worship and spotted sacrifices.</w:t>
      </w:r>
    </w:p>
    <w:p w14:paraId="51A0AA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F910EF" w14:textId="38BC5D1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lay ourselves full in the sunshine of His gaze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 the old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Search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 my heart!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on earth to feel His eye resting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 that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be the heaven of heaven to see Him face to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even as we are 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76A653B" w14:textId="1BADD55F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E0B695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04E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5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2021-12-05T09:24:00Z</dcterms:modified>
</cp:coreProperties>
</file>