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07AA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5C3BF5A" w14:textId="4196CB6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33</w:t>
      </w:r>
      <w:r w:rsidR="000D6B18" w:rsidRPr="000D6B18">
        <w:rPr>
          <w:sz w:val="32"/>
          <w:u w:val="single"/>
        </w:rPr>
        <w:t xml:space="preserve">. </w:t>
      </w:r>
      <w:r w:rsidR="00E861B0">
        <w:rPr>
          <w:b/>
          <w:sz w:val="32"/>
          <w:u w:val="single"/>
        </w:rPr>
        <w:t>THE PATTERN OF SERVICE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190BB2F" w14:textId="58FDA1A5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861B0" w:rsidRPr="00E861B0">
        <w:rPr>
          <w:rFonts w:cstheme="minorHAnsi"/>
          <w:i/>
          <w:sz w:val="24"/>
          <w:szCs w:val="24"/>
          <w:lang w:val="en-US"/>
        </w:rPr>
        <w:t xml:space="preserve">He touched his tongue; and looking up to heaven, He sighed, and saith </w:t>
      </w:r>
      <w:proofErr w:type="spellStart"/>
      <w:r w:rsidR="00E861B0" w:rsidRPr="00E861B0">
        <w:rPr>
          <w:rFonts w:cstheme="minorHAnsi"/>
          <w:i/>
          <w:sz w:val="24"/>
          <w:szCs w:val="24"/>
          <w:lang w:val="en-US"/>
        </w:rPr>
        <w:t>Ephphatha</w:t>
      </w:r>
      <w:proofErr w:type="spellEnd"/>
      <w:r w:rsidR="00E861B0" w:rsidRPr="00E861B0">
        <w:rPr>
          <w:rFonts w:cstheme="minorHAnsi"/>
          <w:i/>
          <w:sz w:val="24"/>
          <w:szCs w:val="24"/>
          <w:lang w:val="en-US"/>
        </w:rPr>
        <w:t>, that is, Be opened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869CB99" w14:textId="32C543EA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E861B0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E861B0">
        <w:rPr>
          <w:rFonts w:cstheme="minorHAnsi"/>
          <w:i/>
          <w:sz w:val="24"/>
          <w:szCs w:val="24"/>
          <w:lang w:val="en-US"/>
        </w:rPr>
        <w:t>33, 34</w:t>
      </w:r>
    </w:p>
    <w:p w14:paraId="293B2DDD" w14:textId="097D7A7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E9A164" w14:textId="737485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what reason was there this unwonted slowness in Christ's healing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works? For what reason was there this unusual emotion ere He spoke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which cleansed? As to the former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partial answer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perhaps be that our Lord is here on half-heathen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aids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were much needed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power had to be veiled that it might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 the miracle is a process rather than an act;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advancing as it does by distinct stages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conformed in appearance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men's works of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have to adapt means to 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creep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goal by persevering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to the 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 not why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sight of this one poor sufferer should have struck so strongly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ever-tremulous chords of Christ's pitying heart; but we do know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vision brought before His spirit by this single instance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world's griefs and sicknesses--in which mass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special case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Him was by no means lost--that raised His eyes to heaven in mute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forced the groan from His breast.</w:t>
      </w:r>
    </w:p>
    <w:p w14:paraId="468102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E154E5" w14:textId="5374E3D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missionary spirit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but one aspect of the Christian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only strengthen the former as we invigorate the 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Harm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to ourselves and to that great 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seeking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stimulate compassion and efforts for heathen lands by the use of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excitements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have tended to vitiate even the emotions they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aroused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apt to fail as when we need them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be profitable if we turn to Christ's own manner of 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own emotions in His merciful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 forth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remarkable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containing lessons for us in our missionary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evangelistic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must necessarily omit more than a passing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the slow process of healing which this miracle exhibits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its teaching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are so often tempted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ourselves badly 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 fruit of our toil grows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Jonah's gourd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our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our Lord was content to reach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 of blessing step by 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well accept patient continuance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well-doing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condition indispensable to reaping in due season.</w:t>
      </w:r>
    </w:p>
    <w:p w14:paraId="180348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828752" w14:textId="2F667A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are other thoughts still more needful which suggest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Those minute details which this Evangelist ever delights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of our Lord's gestures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add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graphic force to the narrative but are precious glimpses into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fixed gaze into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groan which neither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glories seen above nor the conscious power to heal could stifle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most gentle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removing material obstacles from the deaf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moistening the stiff tongue that it might move more freely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parched mouth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word of authority which could not be wanting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even when His working seemed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likest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 servant's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surely carry large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condition of all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cost of feeling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our work must be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need that the helpers should identify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with the sufferers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victorious power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over all deaf ears--these are the thoughts which I desire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 with our text and to commend to your meditation now.</w:t>
      </w:r>
    </w:p>
    <w:p w14:paraId="4DE076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8E1C1F" w14:textId="54553741" w:rsidR="000610DB" w:rsidRPr="00E861B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861B0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E861B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861B0">
        <w:rPr>
          <w:rFonts w:asciiTheme="minorHAnsi" w:hAnsiTheme="minorHAnsi" w:cs="Courier New"/>
          <w:b/>
          <w:bCs/>
          <w:sz w:val="22"/>
          <w:szCs w:val="22"/>
        </w:rPr>
        <w:t>We have here set forth</w:t>
      </w:r>
      <w:r w:rsidR="000D6B18" w:rsidRPr="00E861B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861B0">
        <w:rPr>
          <w:rFonts w:asciiTheme="minorHAnsi" w:hAnsiTheme="minorHAnsi" w:cs="Courier New"/>
          <w:b/>
          <w:bCs/>
          <w:sz w:val="22"/>
          <w:szCs w:val="22"/>
        </w:rPr>
        <w:t>in the Lord's heavenward look</w:t>
      </w:r>
      <w:r w:rsidR="000D6B18" w:rsidRPr="00E861B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861B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0610DB" w:rsidRPr="00E861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861B0">
        <w:rPr>
          <w:rFonts w:asciiTheme="minorHAnsi" w:hAnsiTheme="minorHAnsi" w:cs="Courier New"/>
          <w:b/>
          <w:bCs/>
          <w:sz w:val="22"/>
          <w:szCs w:val="22"/>
        </w:rPr>
        <w:t>foundation and condition of all true work for God.</w:t>
      </w:r>
    </w:p>
    <w:p w14:paraId="192FF54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D9A81A" w14:textId="1C56A7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profound questions which are involved in the fact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held communion with God in the exercise of faith and aspiration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in kind as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concern us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speak to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Jesus is for us the perfect example of complete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who therefore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believe that He is the leader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long processions of those who in every age have trusted in God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lightened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that conviction holds its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creeds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has not been as completely incorporated with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 as it should 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been a tendency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operating in much of our evangelical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common stream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orthodox opinion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except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 unconsciously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exercises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religious life from the sphere of Christ's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need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reminded that Scripture presents His vow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put my trust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crowning proof of His brotherhood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prints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kneeling limbs have left their impressions where we kneel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relation of the Son to the Father involves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communion-namely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we follow the teaching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not presume that the latter excludes 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that the unity is the foundation of perfect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communion the manifestation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far as it can be manifested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unspeakable 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solemn words which shine like stars--starlike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their height above us shrinks their magnitude and dims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brightness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that they are points of radiance partially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disclosing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separated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abysses of unlighted infinitude--tell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in the order of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creatures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Word was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was 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was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the records of the life manifested on earth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unity loftily utters itself in the unfathomable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and my Father are one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whilst the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dependent like ours on harmony of will and true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breathes peacefully in the witness which He leaves to Himself: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has not left Me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do always the things that please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4A8A2C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12DB4A" w14:textId="0542E4F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are fully warranted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supposing that that wistful gaze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be taken to symbolise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Lord's conscious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direction of thought and spirit to God as He wrought His work of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two distinctions to be noted between His communion with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ours before we can apply the lesson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heavenward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was not the renewal of interrupted fellowship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standing firmly on firm rock may yet lift his foot to plant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 where it was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settle himself in his attitude before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strikes with all his might; so we may say Christ fixes Himself where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grasps anew the hand that He always held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the deed of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communion that had never been broken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renewed; how much more the need that in our work for God the renewal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the--alas! too sadly sundered--fellowship should ever precede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accompany our efforts! And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fellowship was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ours must be with the Father through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to which we are called is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we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God.</w:t>
      </w:r>
    </w:p>
    <w:p w14:paraId="7E6F9B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738ACF" w14:textId="23698D1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manner of that intercourse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various discipline of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view to its perfecting which Christian prudence prescribes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concern us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for the 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not forget that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wholesome and wide-reaching self-denial cannot be dispensed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are full of gilded toys and glass beads cannot grasp durable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eyes that have been accustomed to glaring lights see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 when they look up to the violet heaven with all its stars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part of our nature above the simply animal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capable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communion ought to include our whole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truth for the 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authority for the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certainty for the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fruition for all the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conscience at once cleansing and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Fellowship with Him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indolent passiveness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luxurious exercise of certain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contact of the whole nature with its sole adequate object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rightful Lord.</w:t>
      </w:r>
    </w:p>
    <w:p w14:paraId="1F8E81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A11AD0" w14:textId="15125D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Such intercourse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lies at the foundation of all work for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condition of all our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measure of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Without it we may seem to realise the externals of prosperity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will be all illusion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it we may perchance seem to spend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 for nought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heaven has its surprises; and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toiled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left their hold of their Lord in all their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 at last with wonder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see the results of their 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hath begotten me these? behold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was left alone;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had they been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65FFD8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8E81E4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Consider in few words the manifold ways in which the indispensable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prerequisite of all right effort for Christ may be shown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with Christ.</w:t>
      </w:r>
    </w:p>
    <w:p w14:paraId="75BDD9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19E9FD" w14:textId="07D7C3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heavenward look is the renewal of our own vision of the calm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verities in which we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recourse for ourselves to the realities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desire that others should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is equal in persuasive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to the simple utterance of one's own intense conviction? 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infuse his own religion into other 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religion is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of hard dogmas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 fused by the heat of personal experience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 river of living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 flow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otherwise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 which the hearts of men will listen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those who would win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to spiritual beliefs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ancient one: That which we have seen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our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have looked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declare we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Mightier than all arguments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all proofs of the truth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penetrating into a sphere deeper than that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simple proclamation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found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would give sight to the 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ourselves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gazing into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when we testify of that which we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standing in a beleaguered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discerned on the horizon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filmy dust-cloud through which the spearheads of the deliverers flashed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intervals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we win any to gaze with us till they too behold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themselves set free.</w:t>
      </w:r>
    </w:p>
    <w:p w14:paraId="41FB90C9" w14:textId="0F5F49F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324071" w14:textId="75DE3A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heavenward look draws new strength from the source of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contemplating as it ought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exclusively spiritual results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we do depends largely on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we are depends on what we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we receive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depends on the depth and constancy of our communion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done upon earth He doeth it all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and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organisations are but the channels through which this might is poured;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if we choke the bed with turbid masses of drift and heavy rocks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earthly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build from bank to bank thick dams of worldliness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compact with slime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shall the full tide flow through us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healing of the salt and barren places? Will it not leave its former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 silted up with 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cut for itself new outlets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useless quays that once rang with busy life stand 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cities are solitary that were full of people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We are</w:t>
      </w:r>
    </w:p>
    <w:p w14:paraId="4BC4FC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DEE501" w14:textId="2B6A522E" w:rsidR="000610DB" w:rsidRPr="000610DB" w:rsidRDefault="00924AB5" w:rsidP="00E861B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trumpet at Thy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clarion</w:t>
      </w:r>
    </w:p>
    <w:p w14:paraId="24040273" w14:textId="1EAC6741" w:rsidR="000610DB" w:rsidRPr="000610DB" w:rsidRDefault="00924AB5" w:rsidP="00E861B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Full of Thy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sonorous with Thy breath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BE242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DEBA43" w14:textId="023098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see to it that by fellowship with Christ we keep the passage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become recipients of the inspiration which shall thrill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else-silent spirits into the blast of loud alarum and the ringing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proclamation of the true King.</w:t>
      </w:r>
    </w:p>
    <w:p w14:paraId="782A7A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C76EE" w14:textId="297AA49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heavenward look will guard us from the temptations which surround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our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distractions which lay waste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habitual communion with Christ that alone will give the persistency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makes systematic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continuous efforts for Him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keep systematic work from degenerating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ever tends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mechanical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greater virtue in irregular desultory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 than in systematised labour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is not freer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besetting temptations than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the temptations are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sorts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Machinery saves manual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multiplies 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may have too heavy machinery for what engineers call the boiler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power,--too many wheels and shafts for the steam we have to drive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we want is not less organisation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other sorts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Any organisation will do if we have God's Spirit breathing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None will be better than so much old iron if we have not.</w:t>
      </w:r>
    </w:p>
    <w:p w14:paraId="2975CC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8B5317" w14:textId="5C703D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are ever apt to trust to 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do it without a distinct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recurrence at each moment to the principles on which it rests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motives by which it should be actuated,--to become so absorbed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details that we forget the purpose which alone gives them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over-estimate the external aspects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lose sight of the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truths which make it so grand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think of it as commonplace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it is common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ordinary because it is familiar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these most real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dangers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beset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refuge 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frequent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habitual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gaze into the open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show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 the realities of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 to our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dwarfed 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habits of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renewal of former motives by the vision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Christ.</w:t>
      </w:r>
    </w:p>
    <w:p w14:paraId="02C4D23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FF6FE6" w14:textId="1825A6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Such constant communion will further surround us with an atmosphere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which none of the many influences which threaten our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and our Christian work can penetrate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diver in his bell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sits dry at the bottom of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draws a pure air from the free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 far above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parted from that murderous waste of green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that clings so closely round the translucent crystal walls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 him safe; so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enclosed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repel from ourselves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would overflow to destroy us and 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by His grace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 deeper than the waters some courses in the great building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one day 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stately and many-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mansioned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out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conquered waves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all that we do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with God is the means of power and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security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success.</w:t>
      </w:r>
    </w:p>
    <w:p w14:paraId="304BC1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749C86" w14:textId="6F37382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was never more needful than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Feverish activity rules in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spheres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iron wheels of the car which bears the modern idol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material progress whirl fast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crush remorselessly all who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 up the pace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effort is multiplied and systematised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beyond all precedent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all these facts make calm fellowship with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hard to compass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measure of the difficulty is the measure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that there are few Christian duties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neglected than that of meditation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name of which has fallen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late into comparative disuse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augurs ill for the frequency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so busy thinking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discussing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defending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inquiring;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have no time and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leisure of heart for quiet contemplation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which the exercise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intellect upon Christ's truth will not feed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busy activity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cause may starve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few things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 of this day in all its parts needs more than to obey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ye yourselves apart into a lonely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rest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906A49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A5B5F2" w14:textId="5E733B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has set us the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our prayers ascend as His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measure the answers which came to Him will not fail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heavens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peace-bringing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fall dove-like on our meek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shadow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cross lies black and gaunt upon our paths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souls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troubled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communion with heaven will bring the assurance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audible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ears at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God will glorify Himself even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a weary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seek to hold fellowship with God as He sought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Mount of Olives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among the solitudes of the midnight hills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out in the morning freshness of the silent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Him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have men gathering around us to hear us speak when we come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secret place of the Most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our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our mighty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voice that first pierced the skies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penetrate the tomb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the dead stir in their grave-clothes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longing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trustful look is turned to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not speak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vain on earth when 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opened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657B3F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41C2BC" w14:textId="169A3E5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cannot do without the communion which our Master needed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we delight in what strengthened Him? Does our work rest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basis of inward fellowship with God which underlay His? Alas! that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Pattern should be our rebuke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readiest way to force home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faults on our consciences should be the contemplation of the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say that we try to copy!</w:t>
      </w:r>
    </w:p>
    <w:p w14:paraId="7E45399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D85428" w14:textId="499FF7F5" w:rsidR="000610DB" w:rsidRPr="00E861B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861B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E861B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861B0">
        <w:rPr>
          <w:rFonts w:asciiTheme="minorHAnsi" w:hAnsiTheme="minorHAnsi" w:cs="Courier New"/>
          <w:b/>
          <w:bCs/>
          <w:sz w:val="22"/>
          <w:szCs w:val="22"/>
        </w:rPr>
        <w:t>We have here pity for the evils we would remove</w:t>
      </w:r>
      <w:r w:rsidR="000D6B18" w:rsidRPr="00E861B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861B0">
        <w:rPr>
          <w:rFonts w:asciiTheme="minorHAnsi" w:hAnsiTheme="minorHAnsi" w:cs="Courier New"/>
          <w:b/>
          <w:bCs/>
          <w:sz w:val="22"/>
          <w:szCs w:val="22"/>
        </w:rPr>
        <w:t>set forth by the</w:t>
      </w:r>
      <w:r w:rsidR="000610DB" w:rsidRPr="00E861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861B0">
        <w:rPr>
          <w:rFonts w:asciiTheme="minorHAnsi" w:hAnsiTheme="minorHAnsi" w:cs="Courier New"/>
          <w:b/>
          <w:bCs/>
          <w:sz w:val="22"/>
          <w:szCs w:val="22"/>
        </w:rPr>
        <w:t>Lord's sigh.</w:t>
      </w:r>
    </w:p>
    <w:p w14:paraId="083567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213C4D" w14:textId="04CCB6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frequency with which this Evangelist records our Lord's emotions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sight of sin and sorrow has been often noticed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his pages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 of Christ's grief at the hardness of men's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marvelling because of their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being moved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compassion for an outcast leper and a hungry multitude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sighing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deeply in His spirit when prejudiced hostility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assuming the appearance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candid inquiry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asked of Him a sign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these instances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true human 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His tears at the grave of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weariness as He sat on the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His tired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sleep in the stern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little fishing-boat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hunger and His thirst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 as aids in realising His perfect manhood; but they have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worth beyond even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show us how the manifold ills and evils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fate and conduct appealed to the only pure heart that ever beat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quickly and warmly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reason of its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throbbed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sympathy with all the woe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might have thought that in the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case the consciousness that His help was so near would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sufficient to repress the sigh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might have thought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heavenward look would have stayed the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neither the happiness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active benevolence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knowledge of immediate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glories above flooding His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lift the burden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labouring 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surely in this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discern a law for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their worth shall be in proportion to the expense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 at which they are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predict the harvests in Egypt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height which the river marks on the gauge of the inundation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feet there represent so much fertility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Tell me the depth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man's 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tell you the measure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fruitfulness.</w:t>
      </w:r>
    </w:p>
    <w:p w14:paraId="027E16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133188" w14:textId="74C1EBC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was it that drew that sigh from the heart of Jesus? One poor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stood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no means the most sorely afflicted of the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wretched ones whom He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saw in him more than a solitary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 of physical infirmities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there not roll darkly before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 that whole weltering sea of sorrow that moans round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which here is but one drop that He could dry up? Did there not rise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black and solid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against the clear blue to which He had been looking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mass of man's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these bodily infirmities were but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 symbol as well as a consequence? He saw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none but He could bear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miserable realities of human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knowledge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man might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all that the most of men were becoming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contemplating in one awful aggregate the entire sum of sorrows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laid upon His heart a burden which none but He has ever endured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communion with heaven deepened the dark shadow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 that looked up to God and saw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not but see foulness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others suspected none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murderous messengers of hell walking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darkness unpenetrated by mortal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all that pain of clearer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of the sorrowfulness of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sinfulness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laid upon a heart in which was no selfishness to blunt the sharp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edge of the pain nor any sin to stagnate the pity that flowed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 was a daily martyrdom before death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the sacrifice 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bore our griefs and carried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many a weary hour before He bare them in His own 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Bear ye one another's burdens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fulfil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law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Christ obeyed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becomes a command for all who would draw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true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sharp and real sense of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indispensable as preparation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accompaniment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work.</w:t>
      </w:r>
    </w:p>
    <w:p w14:paraId="710732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602D42" w14:textId="691F98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 how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sigh of compassion is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connected with the look 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follows upon that gaze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evils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more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terrible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their startling contrast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unshadowed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light which lives above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cloudracks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mists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sharp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shock to turn from the free sweep of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starry and radiant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sights that meet us in this dim spot which men call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habitual communion with God is the root of the truest and purest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withdraw us from our fellow feeling with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cultivates no isolation for undisturbed beholding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at once supplies a standard by which to measure the greatness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godlessness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of his gloom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motive for laying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pain of these upon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they were our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looked into the heavens to little purpose who has not learned how bad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how sad the world now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God bends over it in pitying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love.</w:t>
      </w:r>
    </w:p>
    <w:p w14:paraId="125C51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B52ABF" w14:textId="0AA4574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that same fellowship which will clear our eyes and soften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also the one consolation which we have when our sense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ills that flesh is heir to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becomes deep nearly to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thinks of the real facts of human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tries to conceive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frightful meanness and passion and hate and wretchedness that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howling and shrieking and gibbering and groaning through dreary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millenniums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one's brain reels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hope seems to be absurdity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joy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sin against our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feast would be in a house next door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was a funeral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wonder at settled sorrow falling upon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vivid imagination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keen moral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ordinary sensitiveness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when they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brood long on the world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do wonder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superficial optimism which goes on with its little prophecies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rose-coloured pictures of human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to strike it dumb for ever in men's writhing miseries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blank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hopeless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were not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heavenward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could we bear the sight of earth? We see not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things put under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No! God knows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enough off from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Man's folly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man's submission to the creatures he should 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agonies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man's transgression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 grim contrast to the Psalmist's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had only earth to look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despair of the 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expressed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settled melancholy apathy or in fierce cynicism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the wisest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more within our view than earth; we see Jesus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look to the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we behold the true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far from that pattern we all are; but we can bear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of what men as yet 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see that perfect Example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what men shall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root and the consolation of our sorrow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men's evils is communion with God.</w:t>
      </w:r>
    </w:p>
    <w:p w14:paraId="22C56F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35BF33" w14:textId="65C43FB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still more dangerous than the pity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based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corrected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look 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pity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does not issue in strenuous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easy to excite people's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emotions; but it is perilous for both the operator and the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they be excited through the 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pass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impulse to the will and the practical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surest way to petrify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heart is to stimulate the feelings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 them nothing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never recover their original elasticity if they have been wantonly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drawn forth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Coldness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hypocrisy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spurious sentimentalism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train of affectations and falsehoods follow the steps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emotional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divorces itself from active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Pity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to impel to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not be content with painting sad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pictures of men's woes,--of the gloomy hopelessness of idolatry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instance--but let us remember that every time our compassion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action ensues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hearts are in some measure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indurated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sincerity of our religion in some degree impaired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White-robed Pity is meant to guide the strong powers of practical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their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is to them as eyes to go before them and point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tasks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to her as hands to execute her gentle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it that we rend them not apart; for idle pity is unblessed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fruitless as a sigh cast into the fragrant 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unpitying work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unblessed and fruitless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Christlike and indispensable as Pity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is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take heed that we preserve that order in our own 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endeavours to stimulate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if we reverse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surely find the fountains of compassion drying up long before the wide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stretches of thirsty land are watered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enterprises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sought to carry on by appealing to a secondary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languishing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there is most need for vigour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the true sequence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observed in our missionary and evangelistic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up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sighed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71DD6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F4CAE4" w14:textId="3DB384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brethren! must we not all acknowledge wo</w:t>
      </w:r>
      <w:r w:rsidR="009B13EB">
        <w:rPr>
          <w:rFonts w:asciiTheme="minorHAnsi" w:hAnsiTheme="minorHAnsi" w:cs="Courier New"/>
          <w:sz w:val="22"/>
          <w:szCs w:val="22"/>
        </w:rPr>
        <w:t>e</w:t>
      </w:r>
      <w:r w:rsidRPr="000610DB">
        <w:rPr>
          <w:rFonts w:asciiTheme="minorHAnsi" w:hAnsiTheme="minorHAnsi" w:cs="Courier New"/>
          <w:sz w:val="22"/>
          <w:szCs w:val="22"/>
        </w:rPr>
        <w:t>ful failures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regard? How much of our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preaching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been carried on without one thought of the ills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godlessness we profess to be seeking to cure! If some angel's touch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annihilate all that portion of our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gaps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left in all our subscription 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sermons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labours both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home and abroad! Annihilate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I say? It is done already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comes to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shall not be planted; yea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not be sown; and He shall also blow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A352E0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184B9F" w14:textId="2C32F5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hindrances to such abiding consciousness of and pity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world's woes run all down to the one tap-root of all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remedies run all up to the common form of all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self-absorbing communion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besides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mother-tincture of everything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subsidiary impediments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in the small amounts of time and effort which any of us give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the facts of the world's condition vividly before our 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destruction of all emotion is the indolent acquiescence in general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statements which we are too lazy or busy to break up into individual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talk about hundreds of millions of idolaters leaves the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untouched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take one soul out of all that mass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 to feel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 is in its pitchy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broken only by lurid lights of fear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sickly gleams of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passions ungoverned by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remorse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uncalmed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by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its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affections feeling like the tendrils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climbing plant for the stay they cannot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cruel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blackness that swallows it up irrevocably at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Follow it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childhood that knows no discipline to the grave that knows no waking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not the solitary instance come nearer our hearts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millions? But however that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sluggishness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familiarity with the awful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own feeble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 on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absorption in personal interests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incompleteness and desultoriness of our communion with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concur with our natural selfishness to make a sadly large proportion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apparent labours for God and men utterly cold and unfeeling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utterly worthless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Has the benighted world ever caused us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pain as some trivial pecuniary loss has done? Have we ever felt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smart of the gaping wounds through which our brothers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blood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pouring forth as much as we do the tiniest scratch on our own fingers?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it sound to us like exaggerated rhetoric when a prophet breaks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Oh that my head were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mine eyes a fountain of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might weep night and day!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when an Apostle in calmer tones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great heaviness and continual sorrow of heart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seeds are put to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steep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swell in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may be tested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sowing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seed which we sow will not germinate unless it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saturated with our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the sorrow must be blended with joy;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it is glad labour which is ordinarily productive labour--just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growing time is the changeful April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knows not whether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of harvest is most sure in the clouds that drop fatness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sunshine that makes their depths throb with whitest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touches the moist-springing blades into emeralds and diamonds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gladness comes from the heavenward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pain is breathed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deep-drawn sigh; both must be united in us if we would approve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as the servants of God--as sorrowful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always rejoicing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9C8AA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19CE7A" w14:textId="343AF5ED" w:rsidR="000610DB" w:rsidRPr="00E861B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861B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E861B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861B0">
        <w:rPr>
          <w:rFonts w:asciiTheme="minorHAnsi" w:hAnsiTheme="minorHAnsi" w:cs="Courier New"/>
          <w:b/>
          <w:bCs/>
          <w:sz w:val="22"/>
          <w:szCs w:val="22"/>
        </w:rPr>
        <w:t>We have here loving contact with those whom we would help set</w:t>
      </w:r>
      <w:r w:rsidR="000610DB" w:rsidRPr="00E861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861B0">
        <w:rPr>
          <w:rFonts w:asciiTheme="minorHAnsi" w:hAnsiTheme="minorHAnsi" w:cs="Courier New"/>
          <w:b/>
          <w:bCs/>
          <w:sz w:val="22"/>
          <w:szCs w:val="22"/>
        </w:rPr>
        <w:t>forth in the Lord's touch.</w:t>
      </w:r>
    </w:p>
    <w:p w14:paraId="53C09A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13159B" w14:textId="7D0C96B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reasons for the variety observable in Christ's method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communicating supernatural blessing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probably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 closely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connected with unrecorded differences in the spiritual conditions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recipients to be distinctly traceable by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though we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why a particular method was employed in a given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now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now a symbolic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the touch of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hem of His garment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appeared to be the vehicles of 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discern the significance of these divers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learn great lessons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them all.</w:t>
      </w:r>
    </w:p>
    <w:p w14:paraId="56BE69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30BBBD" w14:textId="607190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touch was sometimes obviously the result of what one may venture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 instinctive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when He lifted the little children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arms and laid His hands upon their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spontaneous expression of love and 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when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touch of His hand on the ghastly glossiness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leper's skin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assertion of priestly functions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elevation above all laws of defilement; but what was it to the 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outcast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for years had never felt the warm contact of flesh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blood? It always indicated that He Himself was the source of healing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always expressed His identification of Himself with sorrow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sickness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it is in principle analogous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be taken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illustrative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transcendent act whereby He became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dwelt among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word by which our Lord's taking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blind man by the hand is described in the chapter following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employed in the Epistle to the Hebrews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dealing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brotherhood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writer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took not hold of angels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the seed of Abraham He taketh 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touch is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willing contact with man's infirmities and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may strengthen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hallow.</w:t>
      </w:r>
    </w:p>
    <w:p w14:paraId="67FD61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9F3918" w14:textId="456CA0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lesson is one of universal 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Wherever men would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 a prime requisite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would-be helper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come down to the level of those whom he desires to 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wish to teach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stoop to think the scholar's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who has forgotten his boyhood will have poor success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lead to purer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try to enter into the lower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feelings which we labour to elevate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of no use to stand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mouth of the alleys we wish to cleanse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our skirts daintily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gathered about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smelling-bottle in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preach homilies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virtues of cleanliness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go in among the filth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handle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want to have it cleared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degraded must feel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shrink from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we shall do them no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shunned by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ashamed of himself because everybody loathes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hungers in his hovel for the grasp of a hand that does not care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defilement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can bring cleansing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in regard to common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 helps the principle holds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too apt to cast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doles to the poor like bones to a dog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to wonder at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pleased to think men's ingratitude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benefit may be so conferred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to hurt more than a blow; and we cannot be surprised if so-called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charity which is given with contempt and a sense of superiority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received with a scowl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chafe a man's spirit like a fetter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 bless neither him who gives nor him who takes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put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into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would win hearts by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be 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our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take blind beggars by the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would bless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help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despair and opprobrium of our modern civilisation;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gulf growing wider and deeper between Dives and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Belgravia and Whitechapel; the mournful failure of legalised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delegated efforts to bridge it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darkening ignorance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animal sensuousness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utter heathenism that lives in every town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England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within a stone's-throw of Christian houses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near enough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 the sound of public worship--will yield to nothing but that sadly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forgotten law which enjoins personal contact with the sinful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one chief condition of raising them from the black mire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which they welter.</w:t>
      </w:r>
    </w:p>
    <w:p w14:paraId="741C76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5E3C17" w14:textId="3710857C" w:rsidR="000610DB" w:rsidRPr="00E861B0" w:rsidRDefault="00E861B0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861B0">
        <w:rPr>
          <w:rFonts w:asciiTheme="minorHAnsi" w:hAnsiTheme="minorHAnsi" w:cs="Courier New"/>
          <w:b/>
          <w:bCs/>
          <w:sz w:val="22"/>
          <w:szCs w:val="22"/>
        </w:rPr>
        <w:t xml:space="preserve">IV. </w:t>
      </w:r>
      <w:r w:rsidR="00924AB5" w:rsidRPr="00E861B0">
        <w:rPr>
          <w:rFonts w:asciiTheme="minorHAnsi" w:hAnsiTheme="minorHAnsi" w:cs="Courier New"/>
          <w:b/>
          <w:bCs/>
          <w:sz w:val="22"/>
          <w:szCs w:val="22"/>
        </w:rPr>
        <w:t>But the same law has its special application in regard to the</w:t>
      </w:r>
      <w:r w:rsidR="000610DB" w:rsidRPr="00E861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924AB5" w:rsidRPr="00E861B0">
        <w:rPr>
          <w:rFonts w:asciiTheme="minorHAnsi" w:hAnsiTheme="minorHAnsi" w:cs="Courier New"/>
          <w:b/>
          <w:bCs/>
          <w:sz w:val="22"/>
          <w:szCs w:val="22"/>
        </w:rPr>
        <w:t>enterprise of Christian missions.</w:t>
      </w:r>
    </w:p>
    <w:p w14:paraId="7F6FEA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340742" w14:textId="1186105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defines the spirit in which Christian men should proclaim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effect of much well-meant Christian effort is simply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irritate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are very quick to catch delicate intonations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 a secret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much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devout I am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people!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wherever a trace of that appears in 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of it is apt to be marred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know how hackneyed the charge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pride and Pharisaic self-complacency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thank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unjust it often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averse as men may be to the truths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willing as they may be to assume that the very effort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parts to present these to others implies a claim which they 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at least learn from the threadbare calumny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strikes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our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rouses their antagonism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allowable to be taught by our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when it is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 as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must carefully divest our evangelistic work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apparent pretensions to superiority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our stand by the side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to whom we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cannot lecture men into the love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win them to it only by showing Christ's love to them; 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least important element in that process is the exhibition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a Gospel to speak of which the very heart is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 of God stooped to become one with the lowliest and most sinful;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can that Gospel be spoken with power unless we too stoop like Him?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to echo the invitation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Learn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am lowly in heart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how can such divine words flow from lips into which like grace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been poured? Our theme is a Saviour who shrank from no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gladly consorted with publicans and harlots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laid His hand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pollution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God and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hearts reeking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sin; and how can our message correspond with our theme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delivering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saying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Temple of the Lord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we: this people 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 the law is cursed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Let us beware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real danger which besets us in 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earnestly seek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make ourselves one with those whom we would gather into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actual familiarity with their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identification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in feeling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the example of that greatest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teachers who became all things to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by all means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might gain some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after the higher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Paul followed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dear Lord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Highest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descended to the lowest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days of His humiliation was not content with speaking words of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afar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abhorred the contact of mortality and disease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loathsome corruption; but laid His hands upon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lived;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sickness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whole; on rotting leprosy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sweet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flesh of a little child.</w:t>
      </w:r>
    </w:p>
    <w:p w14:paraId="744E6D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076510" w14:textId="10B0F6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same principle might be further applied to our Christian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affecting the form in which we should present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sympathetic identification of ourselves with those to whom we try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carry the Gospel will certainly make us wise to know how to shape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Seeing with their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be able to graduate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Thinking their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having in some measure succeeded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force of sheer community of 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having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inside their 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unconsciously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without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such aspects of Christ's all-comprehensive truth as they most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be no shooting over people's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love them 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to understand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be no toothless generalities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our interest in men keeps their actual condition and temptations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be no flinging fossil doctrines at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 height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Christ's blessed Gospel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another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literal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stone of offence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have taken our place on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without such 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and a thousand other weaknesses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faults will certainly vitiate much of our Christian effort.</w:t>
      </w:r>
    </w:p>
    <w:p w14:paraId="183E94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BCFAD8" w14:textId="36E07F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not be misunderstood when I speak of adapting our presentation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Gospel to the wants of those to whom we carry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general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statement may express the plainest dictate of Christian prudence 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dangerous practical 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great truth of the Gospel wants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adaptation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our handling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any soul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fitted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demands only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earnest statement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tampering with central verities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 diplomatic reserve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plea of consulting the needs of the men whom we address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sinful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needs the simple Gospel of salvation by Jesus Christ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needs anything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does adaptation mean deferential stretching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point to meet man's wishes in our presentation of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wishes have to be contravened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their wants may be met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 man or a generation requires most is the truth which he or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likes least; and the true Christian teacher's adaptation of his message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consist quite as much in opposing the desires and contradicting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seeking to meet the felt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Nauseous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medicines or sharp lancets are adapted to the sick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quite as truly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pleasant food and soothing ointment.</w:t>
      </w:r>
    </w:p>
    <w:p w14:paraId="1AA54F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EFF6C0" w14:textId="6934D4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remembering all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still have a wide field for the operation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practical wisdom and loving common-sense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determining the form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message and the manner of our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not the least important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qualifications for solving the problems connected therewith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cheerful identification of ourselves with the thoughts and feelings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whom we would fain draw to the love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contact with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win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soften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make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willing to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us wise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 enrich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 with wide experience and multiplied interests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 lift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 the enchanted circle which selfishness draws around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silently proclaim the Lord from whom we have learnt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clasp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hand will be precious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apart from the virtue that may flow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be to many a soul burdened with a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dawning of belief in a love that does not shrink 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its foulness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preach the Lord's touch as the source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imitate it in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any will not hear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may without the word be won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EBDCE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DA0C20" w14:textId="0FDDB420" w:rsidR="000610DB" w:rsidRPr="00E861B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861B0">
        <w:rPr>
          <w:rFonts w:asciiTheme="minorHAnsi" w:hAnsiTheme="minorHAnsi" w:cs="Courier New"/>
          <w:b/>
          <w:bCs/>
          <w:sz w:val="22"/>
          <w:szCs w:val="22"/>
        </w:rPr>
        <w:t>V</w:t>
      </w:r>
      <w:r w:rsidR="000D6B18" w:rsidRPr="00E861B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861B0">
        <w:rPr>
          <w:rFonts w:asciiTheme="minorHAnsi" w:hAnsiTheme="minorHAnsi" w:cs="Courier New"/>
          <w:b/>
          <w:bCs/>
          <w:sz w:val="22"/>
          <w:szCs w:val="22"/>
        </w:rPr>
        <w:t>We have here the true healing power and the consciousness of</w:t>
      </w:r>
      <w:r w:rsidR="000610DB" w:rsidRPr="00E861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861B0">
        <w:rPr>
          <w:rFonts w:asciiTheme="minorHAnsi" w:hAnsiTheme="minorHAnsi" w:cs="Courier New"/>
          <w:b/>
          <w:bCs/>
          <w:sz w:val="22"/>
          <w:szCs w:val="22"/>
        </w:rPr>
        <w:t>wielding it set forth in the Lord's authoritative word.</w:t>
      </w:r>
    </w:p>
    <w:p w14:paraId="7540A1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00271" w14:textId="5B20D94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the rest of His action was either the spontaneous expression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participation in human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merciful veiling of His glory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sense-bound eyes might see it the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word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utterance of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was omnipotent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hand laid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blind or the deaf was not even the channel of 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bare putting forth of His energy was all-sufficient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these we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pitying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this blazes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more 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compassionate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effulgence of manifest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 so often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we read the very syllables with which His voice then shook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vibrating through all the framework of the material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 do the Gospels bid us listen when He rebukes the fever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departs; when He says to the demons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go; when one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louder in its human articulation than the howling wind hushes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surges; when Talitha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cumi</w:t>
      </w:r>
      <w:proofErr w:type="spell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 back the fair young spirit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dreary wanderings among the shades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 was it a height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faith not found in Israel when the Gentile soldier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training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taught him the power of absolute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heathenism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driven him to long for a man who should speak with the imperial sway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recognised in His voice an all-commanding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signature of divinity has been declared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was done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breath of whose lips could set in motion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 changes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Eternal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whom all things were made.</w:t>
      </w:r>
    </w:p>
    <w:p w14:paraId="475812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3A623A" w14:textId="39B4C6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unlimited consciousness of sovereign dominion sounds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imperative from His autocratic lips! It is spoken in deaf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knows that it will be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speaks as the fontal 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recipient channel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anticipates no delay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resistance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neither effort nor uncertainty in the curt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has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is sure that the power is His own.</w:t>
      </w:r>
    </w:p>
    <w:p w14:paraId="76EC639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D6EEE2" w14:textId="7A4FF31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 analogy here between us and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fronting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race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stands--utterer of a word which none can say after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possessor of unshared might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His fulness do all we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from that divine authority and solitary sovereign consciousness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gather lessons of infinite value for all Christian workers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fulness we have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power of the word on His lips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 us that of His word even on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victorious certainty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with which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will of healing may remind us of the confidence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which it becomes us to proclaim His name.</w:t>
      </w:r>
    </w:p>
    <w:p w14:paraId="51E5ED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974D8F" w14:textId="65FC55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will was almighty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less mighty or less loving now?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not gather all the world in the sweep of its mighty purpose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mercy? His voice pierced then into the dull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cold ear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become weaker since? His word spoken by Him was enough to banish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foul spirits that run riot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swine-like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garden of God in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trampling down and eating up its flowers and fruitage;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word spoken of Him less potent to cast them out?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Were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mighty deeds which He wrought by the breath of His lips on men's bodies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prophecies of the yet mightier ones which His Will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utterance of that Will by stammering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work on men's souls?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not in our faintheartedness number up our failures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deaf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not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dumb that will not speak His praise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unbelievingly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own word was mighty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concerning Christ is weak on our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so; our lips are unclean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words are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His word--the utterance of His loving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men should be saved--is what it always was and always will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proclaim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our Master countenance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faithless contrast between the living force of His word when He dwelt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feebleness of it as He speaks through His servant?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did He mean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 believeth 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 that I do shall he do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greater works than these shall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 go unto the Father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 reflection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triumphant consciousness of power should irradiate our spirits as we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gleam from gazing on God's glory which shone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lawgiver's stern face while he talked with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everything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assure us that we cannot fail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manifest fitness of the Gospel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food of all souls; the victories of nineteen centuries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least prove that all conditions of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classes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civilisation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varieties of 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peculiarities of individual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temperament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depths of degradation and distances of alienation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capable of receiving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corn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grow in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an exotic everywhere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anywhere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naturalised; the firm promises of unchanging faithfulness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 aspect of Christ's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prevalence of His continual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intercession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indwelling of His abiding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unerring voice of our own experience of the power of the truth to bless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save--all these are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view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should make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doubt? Unwavering confidence is the only attitude that corresponds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certainties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a rock to build on; let us build on it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Putting fear and hesitancy far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gird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joyful strength of assured victory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striking as those who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conquest is bound to their standard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through all the dust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field see the fair vision of the final triumph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work is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we begin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finished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 clarion blast proclaiming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all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was won when all seemed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Weary ages have indeed to roll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before the great voice from heaven shall declare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done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that lies between the two is but the gradual unfolding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appropriating of the results which are already secured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strong man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bound; what remains is but the spoiling of his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head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bruised; what remains is but the dying lashing of the snaky horror's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powerless coils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send you to reap that whereon ye bestowed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tearful sowing in the stormy winter's day has been done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us there remains the joy of harvest--hot and hard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gladsome too.</w:t>
      </w:r>
    </w:p>
    <w:p w14:paraId="66F5FC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8751B9" w14:textId="23BA8A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languor and despondency may sometimes tempt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slow advancement and of dying men who fade from the place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living before the gradual light has reached their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duty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plain--to be sure that the word we carry cannot fail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story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Jerusalem was in her hour of direst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army of Babylon lay around her battered walls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prophet was bid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buy the field that is in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Anathoth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country of Benjamin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 that the transient fury of the invader would be beaten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Israel might again dwell safely in the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host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King's enemies comes up like a river strong and mighty; but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held though it be by the usurper is still Thy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Immanuel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over it all Thy peaceful rule shall be established!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in this day tempt the witnesses of God to speak with doubting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Angry opposition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contemptuous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complacent assumption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 belief in old-fashioned evangelical truth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ipso facto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proof of mental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them not rob us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Shame on us if we let ourselves be frightened from it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sarcasm or a laugh! Do you fall back on all these grounds for assured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reliance to which I have referred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the good old answer yours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herein is a marvellous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 know not whence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yet--He hath opened mine eyes</w:t>
      </w:r>
      <w:r w:rsidR="00BE331D">
        <w:rPr>
          <w:rFonts w:asciiTheme="minorHAnsi" w:hAnsiTheme="minorHAnsi" w:cs="Courier New"/>
          <w:sz w:val="22"/>
          <w:szCs w:val="22"/>
        </w:rPr>
        <w:t>!</w:t>
      </w:r>
      <w:r w:rsidRPr="000610DB">
        <w:rPr>
          <w:rFonts w:asciiTheme="minorHAnsi" w:hAnsiTheme="minorHAnsi" w:cs="Courier New"/>
          <w:sz w:val="22"/>
          <w:szCs w:val="22"/>
        </w:rPr>
        <w:t xml:space="preserve"> Trust the word which you have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Speak it and work for its diffusion as if you did trust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 it as if it were a notion of your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so far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share the fate of all human conceptions of divine realities--will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its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cease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speak it as if it were some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nostrum for curing the ills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might answer or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Speak it as if it were what it is--the word of God 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Speak it as if you were what you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inventors nor its discoverers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only its messengers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to preach the preaching which He bids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to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widespread questionings of this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filmy and air-filling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gossamers of an autumn evening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all the theories of speculation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panaceas of unbelieving philanthropy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present the solid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certainties of your inmost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yet more solid certainty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all-loving name and all-sufficient work on which these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we are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whole world lieth in wickedness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know that the Son of God is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our proclamation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true God and 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not be in vain; and our 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entreaty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 yourselves from idols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heard and yielded to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a land.</w:t>
      </w:r>
    </w:p>
    <w:p w14:paraId="533C224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56F9D3" w14:textId="50AB165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sum of the whole matter is briefly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root of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efficiency in this great task to which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been called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 fellowship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branch cannot bear fruit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itself; without Me ye can do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Living near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Him by gazing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beauty will pass into our faces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 pity into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loving identification of Himself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men's pains and sins will fashion our lives; and the word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 with authority and assured confidence will be strong when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 it with like calm certainty of victory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Church of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but draw close to her Lord till the fulness of His life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gentleness of His pity flow into her heart and limbs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will then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able to breathe the life which she has received into the prostrate bulk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dead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she must do as the meekest of the prophets did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like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must not shrink from the touch of the cold clay 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odour of incipient 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lip to lip and heart to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lay herself upon the dead and he will live.</w:t>
      </w:r>
    </w:p>
    <w:p w14:paraId="3C1777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BB08C4" w14:textId="053DA51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pattern for 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before us in the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sigh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take Him for the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Him for the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Him for the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Him for the theme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our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venture to look to Him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prophecy of our success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be sure that when our own faint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an unbelieving world question the wisdom of our enterprise 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worth of our 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answer as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and show again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which ye do hear and see; the blind receive their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lame walk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lepers are cleansed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deaf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dead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raised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poor have the Gospel preached unto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3527A03" w14:textId="6B4A920E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A4C1D5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13EB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1465B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12</Pages>
  <Words>7469</Words>
  <Characters>42577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68</cp:revision>
  <dcterms:created xsi:type="dcterms:W3CDTF">2021-11-13T12:18:00Z</dcterms:created>
  <dcterms:modified xsi:type="dcterms:W3CDTF">2021-12-05T08:59:00Z</dcterms:modified>
</cp:coreProperties>
</file>