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8AF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C2D57A8" w14:textId="5302499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57</w:t>
      </w:r>
      <w:r w:rsidR="000D6B18" w:rsidRPr="000D6B18">
        <w:rPr>
          <w:sz w:val="32"/>
          <w:u w:val="single"/>
        </w:rPr>
        <w:t xml:space="preserve">. </w:t>
      </w:r>
      <w:r w:rsidR="00A1364E">
        <w:rPr>
          <w:b/>
          <w:sz w:val="32"/>
          <w:u w:val="single"/>
        </w:rPr>
        <w:t>NOTHING BUT LEAVES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2889787" w14:textId="68BD170D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1364E">
        <w:rPr>
          <w:rFonts w:cstheme="minorHAnsi"/>
          <w:i/>
          <w:sz w:val="24"/>
          <w:szCs w:val="24"/>
          <w:lang w:val="en-US"/>
        </w:rPr>
        <w:t>13.</w:t>
      </w:r>
      <w:r w:rsidRPr="00A64C74">
        <w:t xml:space="preserve"> </w:t>
      </w:r>
      <w:r w:rsidR="00A1364E" w:rsidRPr="00A1364E">
        <w:rPr>
          <w:rFonts w:cstheme="minorHAnsi"/>
          <w:i/>
          <w:sz w:val="24"/>
          <w:szCs w:val="24"/>
          <w:lang w:val="en-US"/>
        </w:rPr>
        <w:t xml:space="preserve">And seeing a fig tree afar off having leaves, He came, if haply He might find </w:t>
      </w:r>
      <w:proofErr w:type="spellStart"/>
      <w:r w:rsidR="00A1364E" w:rsidRPr="00A1364E">
        <w:rPr>
          <w:rFonts w:cstheme="minorHAnsi"/>
          <w:i/>
          <w:sz w:val="24"/>
          <w:szCs w:val="24"/>
          <w:lang w:val="en-US"/>
        </w:rPr>
        <w:t>any thing</w:t>
      </w:r>
      <w:proofErr w:type="spellEnd"/>
      <w:r w:rsidR="00A1364E" w:rsidRPr="00A1364E">
        <w:rPr>
          <w:rFonts w:cstheme="minorHAnsi"/>
          <w:i/>
          <w:sz w:val="24"/>
          <w:szCs w:val="24"/>
          <w:lang w:val="en-US"/>
        </w:rPr>
        <w:t xml:space="preserve"> thereon: and when He came to it, He found nothing but leaves; ... 14. And Jesus ... said unto it, </w:t>
      </w:r>
      <w:proofErr w:type="gramStart"/>
      <w:r w:rsidR="00A1364E" w:rsidRPr="00A1364E">
        <w:rPr>
          <w:rFonts w:cstheme="minorHAnsi"/>
          <w:i/>
          <w:sz w:val="24"/>
          <w:szCs w:val="24"/>
          <w:lang w:val="en-US"/>
        </w:rPr>
        <w:t>No</w:t>
      </w:r>
      <w:proofErr w:type="gramEnd"/>
      <w:r w:rsidR="00A1364E" w:rsidRPr="00A1364E">
        <w:rPr>
          <w:rFonts w:cstheme="minorHAnsi"/>
          <w:i/>
          <w:sz w:val="24"/>
          <w:szCs w:val="24"/>
          <w:lang w:val="en-US"/>
        </w:rPr>
        <w:t xml:space="preserve"> man eat fruit of </w:t>
      </w:r>
      <w:proofErr w:type="spellStart"/>
      <w:r w:rsidR="00A1364E" w:rsidRPr="00A1364E">
        <w:rPr>
          <w:rFonts w:cstheme="minorHAnsi"/>
          <w:i/>
          <w:sz w:val="24"/>
          <w:szCs w:val="24"/>
          <w:lang w:val="en-US"/>
        </w:rPr>
        <w:t>thee</w:t>
      </w:r>
      <w:proofErr w:type="spellEnd"/>
      <w:r w:rsidR="00A1364E" w:rsidRPr="00A1364E">
        <w:rPr>
          <w:rFonts w:cstheme="minorHAnsi"/>
          <w:i/>
          <w:sz w:val="24"/>
          <w:szCs w:val="24"/>
          <w:lang w:val="en-US"/>
        </w:rPr>
        <w:t xml:space="preserve"> hereafter </w:t>
      </w:r>
      <w:proofErr w:type="spellStart"/>
      <w:r w:rsidR="00A1364E" w:rsidRPr="00A1364E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D2A0B88" w14:textId="794517C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A1364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:1</w:t>
      </w:r>
      <w:r w:rsidR="00A1364E">
        <w:rPr>
          <w:rFonts w:cstheme="minorHAnsi"/>
          <w:i/>
          <w:sz w:val="24"/>
          <w:szCs w:val="24"/>
          <w:lang w:val="en-US"/>
        </w:rPr>
        <w:t xml:space="preserve">3, </w:t>
      </w:r>
      <w:r>
        <w:rPr>
          <w:rFonts w:cstheme="minorHAnsi"/>
          <w:i/>
          <w:sz w:val="24"/>
          <w:szCs w:val="24"/>
          <w:lang w:val="en-US"/>
        </w:rPr>
        <w:t>1</w:t>
      </w:r>
      <w:r w:rsidR="00A1364E">
        <w:rPr>
          <w:rFonts w:cstheme="minorHAnsi"/>
          <w:i/>
          <w:sz w:val="24"/>
          <w:szCs w:val="24"/>
          <w:lang w:val="en-US"/>
        </w:rPr>
        <w:t>4</w:t>
      </w:r>
    </w:p>
    <w:p w14:paraId="0872AE79" w14:textId="6D4DB98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F2F43" w14:textId="049188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date of this miracle has an important bearing on its meaning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occurred on the Monday morning of the last week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week saw His last coming to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haply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thing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thereon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remember the foot-to-foot duel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rulers and representatives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coming doom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spoke in the Temple on the subsequent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not doubt that the explanation of this strange and anomalous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is that it is an acted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symbol of Israel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fruitlessness and in its consequent barrenness to all coming time.</w:t>
      </w:r>
    </w:p>
    <w:p w14:paraId="5B3827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4C833" w14:textId="7CA0E6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the only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peculiarities of the miracle can either be warranted or explained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our Lord's only destructive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fig-tree grew by the wayside;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belonged to nobody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no right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property affected by its 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saw it 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three months before the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went to look 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figs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experts tell us that in the fig-tree the leaves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precede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one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show of foliage amidst leafless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hypocrite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there were figs below the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haply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might find anything thereon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finding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perpetuated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which He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the sin its own punishment.</w:t>
      </w:r>
    </w:p>
    <w:p w14:paraId="5D1A9A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212279" w14:textId="27A0B6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all that is plain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 ask you to look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these three things--(</w:t>
      </w:r>
      <w:proofErr w:type="spellStart"/>
      <w:r w:rsidR="00A1364E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) What Christ sought and seeks;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</w:t>
      </w:r>
      <w:r w:rsidR="00A1364E">
        <w:rPr>
          <w:rFonts w:asciiTheme="minorHAnsi" w:hAnsiTheme="minorHAnsi" w:cs="Courier New"/>
          <w:sz w:val="22"/>
          <w:szCs w:val="22"/>
        </w:rPr>
        <w:t>ii</w:t>
      </w:r>
      <w:r w:rsidRPr="000610DB">
        <w:rPr>
          <w:rFonts w:asciiTheme="minorHAnsi" w:hAnsiTheme="minorHAnsi" w:cs="Courier New"/>
          <w:sz w:val="22"/>
          <w:szCs w:val="22"/>
        </w:rPr>
        <w:t>) What He found and often finds; (</w:t>
      </w:r>
      <w:r w:rsidR="00A1364E">
        <w:rPr>
          <w:rFonts w:asciiTheme="minorHAnsi" w:hAnsiTheme="minorHAnsi" w:cs="Courier New"/>
          <w:sz w:val="22"/>
          <w:szCs w:val="22"/>
        </w:rPr>
        <w:t>iii</w:t>
      </w:r>
      <w:r w:rsidRPr="000610DB">
        <w:rPr>
          <w:rFonts w:asciiTheme="minorHAnsi" w:hAnsiTheme="minorHAnsi" w:cs="Courier New"/>
          <w:sz w:val="22"/>
          <w:szCs w:val="22"/>
        </w:rPr>
        <w:t>) What He did when He found it.</w:t>
      </w:r>
    </w:p>
    <w:p w14:paraId="79A773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43C8D" w14:textId="383611AB" w:rsidR="000610DB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What Christ sought and seeks.</w:t>
      </w:r>
    </w:p>
    <w:p w14:paraId="6D744B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3905E" w14:textId="29ACBC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came seeking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may just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pathetically and beautifully this incident suggests to us the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 manhood of that great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probability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come from the home of Mary and Martha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strange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having left their hospitable abode He should be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hungered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even with all the weight of the coming crisis pressing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conscious of physical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us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felt the more need for sustenance because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terrible a conflict was waiting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 we shrink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recognising another of the characteristics of humanity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limitations of His knowledge and in the real expectation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might find fruit where there were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want to plunge into depths far too deep for any man to find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footing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seek to define the undefinable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explain how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inosculates with the human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sure I am that Jesus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getting up a scene in order to make a parable out of His miracle;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the hunger and the expectancy and the disappointment were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they afterwards may have been turned by Him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symbolical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here we may see the weak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limited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human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side by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ever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manifestation of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comes an apocalypse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history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signal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exemplification of human infirmity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flashed out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beam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hungry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fruit grow on thee henceforward for ever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mere forth-putting and manifestation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material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sign and impress of divinity.</w:t>
      </w:r>
    </w:p>
    <w:p w14:paraId="59F35F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620E6" w14:textId="05E2BB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pass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not my special point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seek?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fruit in contradistinction to leaves?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conduct 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our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else is leafage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Apostle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righteousness in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Ghost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it into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Christ-likeness in our inmost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Christ-likeness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it may be possible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one thing that our Lord seeks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us.</w:t>
      </w:r>
    </w:p>
    <w:p w14:paraId="43B721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E8CB42" w14:textId="09A57C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 brethren! we do not realise enough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 by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for this end that Jesus Christ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cradle in Bethlehem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gracious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mighty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open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Olivet with His last footprints; His place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all meant for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you and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the fruits of holy living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corresponding to His own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Emotions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religious experience of the profoundest and truest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blessed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the blossom which sets into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come for this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by the help of them we may be made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yet to learn what is the purpose and the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Gospel who fixes upon anything else as its ultimate design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production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results of the life of Christ dwelling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character and conduct like to His.</w:t>
      </w:r>
    </w:p>
    <w:p w14:paraId="1E79CD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CA6332" w14:textId="466026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suppose I ought to apologise for talking such commonplace platitudes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commonplace truths are usually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important and the most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platitude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platitude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until you have brought it so completely into your lives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room for a fuller working of it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 and nominal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with this for my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seeks from you this first and foremost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shall be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and women according to the pattern that has been showed 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likeness of His own stainless perfection.</w:t>
      </w:r>
    </w:p>
    <w:p w14:paraId="735338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4C1BD3" w14:textId="320862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do not forget that Jesus Christ hungers for that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infinitely 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absolutely true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hunger of His heart appeased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sees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travail of His soul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righteousness of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day or two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country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field on which 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stuck up a board that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----'s trial ground for seeds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Christ's trial ground for seeds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is testing you and 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see whether it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cultivating 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whether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bring forth any fruit to perfection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 for the lips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refreshment of the Owner and Lord of the vineyard Christ longs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And--strange and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true--the bread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eats is the service of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amongst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what is meant by the ancient institution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food of the 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food is the holiness and obedience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came to that fig-tree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from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fruit which He delights in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cannot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much of Christ's unspeakable gift in itself and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consequences; but we may easily think too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sure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many of us do think too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Christ's demands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austere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reaping where He did not sow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having sowed 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look for the harvest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us with the heart-moving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 have given all to thee; what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givest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to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well-beloved hath a vineyard in a very fruitful hill; and he fenced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planted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built a tower and a wine-press in it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then?--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he looked that it should bring forth grapes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each of you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fruit hast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borne after all My sedulous husbandry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6A382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4635D" w14:textId="66B76879" w:rsidR="000610DB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Now note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what Christ found.</w:t>
      </w:r>
    </w:p>
    <w:p w14:paraId="5B98F3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4CE56" w14:textId="2864F0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Nothing but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said that we are told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 of growth of these trees is that the fruit accompanies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precedes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it is so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leaves are an outcome of the life as well as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benefit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assist in the production of the fruit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ought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symbol suggests things that are good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ancillary and subsidiary to the production of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sometimes tend to such disproportionate exuberance of growth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the life of the tree runs to leaf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riot a berry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found on it.</w:t>
      </w:r>
    </w:p>
    <w:p w14:paraId="74A85C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C9448" w14:textId="3862FF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you want to know what such things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rulers of Israel at that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prided themselves upon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hereditary connection with a system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they trusted in mere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ritualisms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had ossified religion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degraded morality into casuistry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thought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had been born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circumcised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daily sacrifice going on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they had Rabbis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could split hairs ad infinitum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they were the temple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God's chosen.</w:t>
      </w:r>
    </w:p>
    <w:p w14:paraId="50E8E3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15C3C" w14:textId="352EC2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exactly what hosts of pagans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masquerading as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doing in all our so-called Christian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so-called Christian congregations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any community of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there is a little nucleus of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God-fearing folk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great fringe of people whose Christianity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mostly from the teeth outward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a nominal and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with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been baptized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think that religion lies mainly in coming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more or less toleration and interest listening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preacher's words and joining in external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while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weightier matters of the law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God--they leave untouched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describes such a type of religion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piercing accuracy than nothing but leaves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External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God's Church is a good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meant to make us better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bad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Acts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elaborate--for it is not the elaboration of ceremonial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mistaken view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does the harm--acts of worship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may be absolute barriers to real 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becoming so largely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drift and trend of opinion 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 of so-called Christendom is in the direction of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ceremonial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there are few things 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harm to the Christian character of England to-day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preposterous recurrence to a reliance on the mere externals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Dissenters pride ourselves on having no complicity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errors which underlie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may be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much of a barrier between the soul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reared by the 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 of Nonconformists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the no-worship of the Society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absence of form be converted into a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as lofty and wide a barrier raised by these as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elaborate ritual of the highest ceremonial that exists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that we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danger of cleaving to externals and substituting these 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intended to be helps to the production of godly life 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us all to listen to the solemn word of exhortation that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beware lest our religion runs to leaf 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setting into fruit.</w:t>
      </w:r>
    </w:p>
    <w:p w14:paraId="5A0AFC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6C279C" w14:textId="2D9A59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does so with many of us; that is a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thinking about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no individuals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am only speaking common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 say that amongst as many people as I am now addressing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an appreciable proportion who have no notion of religion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beyond a more or less imperative and more or less unwelcome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of external observances.</w:t>
      </w:r>
    </w:p>
    <w:p w14:paraId="6DFD75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88641" w14:textId="445AA09C" w:rsidR="000610DB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let me ask you to notice what Christ did.</w:t>
      </w:r>
    </w:p>
    <w:p w14:paraId="22AC63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834BBE" w14:textId="1423DF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trouble myself nor you with vindicating the morality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miracle against the fantastic objections that often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against it; nor need I say a word more than I have already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its symbolical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Israel was in that week being asked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time to bring forth fruit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Lord of the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 bound barrenness on the synagogue and on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 until it shall turn to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partake again of the root and fatness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which it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thirsty lips since that week have ever got any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out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Rabbinism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Judaism? No figs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grown on that thistle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has passed it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all its subtle casuistries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painfully microscopic studies of the letter of Scripture--with 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oblivion of its spirit--left them all severely and wisely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Judaism is a dead tree.</w:t>
      </w:r>
    </w:p>
    <w:p w14:paraId="234BAC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DB9F2" w14:textId="0E9EE2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is there nothing else in this incident? No man eat fruit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hereafter for ever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punishment of that fruitlessness was confirmed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eternal barrenness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lesson that the punishment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Bin is to bind the sin upon the doer of it.</w:t>
      </w:r>
    </w:p>
    <w:p w14:paraId="3332CB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377EB" w14:textId="2E04C3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church or the individual whose religion runs to leaf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useless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the world care about the ceremonials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externals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painful orthodoxy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study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letter of Scripture?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useless church or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no man gets any fruit to cool a thirsty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parched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only 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what comes after the barrenness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every tree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bringeth not forth good fruit is hewn down and cast into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 of England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integral parts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lying upon us to-day; and if we cannot help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 and nourish the hungry and thirsty hearts and souls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then--then! the sooner we are plucked up and pitched over the vineyard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fate of the barren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better for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better for the vineyard.</w:t>
      </w:r>
    </w:p>
    <w:p w14:paraId="53FC95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C47B7" w14:textId="3D2F93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fate of Judaism teaches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of us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God spared not the natural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heed 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also spare not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become of the seven churches of Asia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Minor? They hardened into chattering theological orthodoxy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blood of them went 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down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Mohammedan power--which was strong then because it did believe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in its own belief about a God--and wiped them off the 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warning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prophecy which it becomes all the Christian communities of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individual members of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lay very earnestly to heart.</w:t>
      </w:r>
    </w:p>
    <w:p w14:paraId="198563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80D0C" w14:textId="356D555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do not let us forget that the Evangelist who does not tell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blasted fig-tree does tell us its analogue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barren fig-tree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it we read that when the fiat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 had gone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one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alone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 also that I may dig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it bear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well!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that thou shalt cut 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barren tree may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fruitful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has hitherto borne nothing but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may have been all on the surface and in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can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touch with Him in whom is our life and from whom comes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said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branch cannot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it abide in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more can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abide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72EDC0F" w14:textId="2D4357F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0296FD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0B41C7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0701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4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2021-12-05T09:00:00Z</dcterms:modified>
</cp:coreProperties>
</file>