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46A5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E405DBB" w14:textId="0BF7D72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69</w:t>
      </w:r>
      <w:r w:rsidR="000D6B18" w:rsidRPr="000D6B18">
        <w:rPr>
          <w:sz w:val="32"/>
          <w:u w:val="single"/>
        </w:rPr>
        <w:t xml:space="preserve">. </w:t>
      </w:r>
      <w:r w:rsidR="008E1510">
        <w:rPr>
          <w:b/>
          <w:sz w:val="32"/>
          <w:u w:val="single"/>
        </w:rPr>
        <w:t>THE CAPTIVE CHRIST AND THE CIRCLE ROUND HIM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6588568" w14:textId="1AA05A5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E1510">
        <w:rPr>
          <w:rFonts w:cstheme="minorHAnsi"/>
          <w:i/>
          <w:sz w:val="24"/>
          <w:szCs w:val="24"/>
          <w:lang w:val="en-US"/>
        </w:rPr>
        <w:t>43.</w:t>
      </w:r>
      <w:r w:rsidRPr="00A64C74">
        <w:t xml:space="preserve"> </w:t>
      </w:r>
      <w:r w:rsidR="008E1510" w:rsidRPr="008E1510">
        <w:rPr>
          <w:rFonts w:cstheme="minorHAnsi"/>
          <w:i/>
          <w:sz w:val="24"/>
          <w:szCs w:val="24"/>
          <w:lang w:val="en-US"/>
        </w:rPr>
        <w:t xml:space="preserve">And immediately, while He yet </w:t>
      </w:r>
      <w:proofErr w:type="spellStart"/>
      <w:r w:rsidR="008E1510" w:rsidRPr="008E1510">
        <w:rPr>
          <w:rFonts w:cstheme="minorHAnsi"/>
          <w:i/>
          <w:sz w:val="24"/>
          <w:szCs w:val="24"/>
          <w:lang w:val="en-US"/>
        </w:rPr>
        <w:t>spake</w:t>
      </w:r>
      <w:proofErr w:type="spellEnd"/>
      <w:r w:rsidR="008E1510" w:rsidRPr="008E1510">
        <w:rPr>
          <w:rFonts w:cstheme="minorHAnsi"/>
          <w:i/>
          <w:sz w:val="24"/>
          <w:szCs w:val="24"/>
          <w:lang w:val="en-US"/>
        </w:rPr>
        <w:t xml:space="preserve">, cometh Judas, one of the twelve, and with him a great multitude with swords and staves, from the chief priests and the scribes and the elders. 44. And he that betrayed Him had given them a token, saying, Whomsoever I shall kiss, that same is He; take Him, and lead Him away safely. 45. And as soon as he was come, he </w:t>
      </w:r>
      <w:proofErr w:type="spellStart"/>
      <w:r w:rsidR="008E1510" w:rsidRPr="008E1510">
        <w:rPr>
          <w:rFonts w:cstheme="minorHAnsi"/>
          <w:i/>
          <w:sz w:val="24"/>
          <w:szCs w:val="24"/>
          <w:lang w:val="en-US"/>
        </w:rPr>
        <w:t>goeth</w:t>
      </w:r>
      <w:proofErr w:type="spellEnd"/>
      <w:r w:rsidR="008E1510" w:rsidRPr="008E1510">
        <w:rPr>
          <w:rFonts w:cstheme="minorHAnsi"/>
          <w:i/>
          <w:sz w:val="24"/>
          <w:szCs w:val="24"/>
          <w:lang w:val="en-US"/>
        </w:rPr>
        <w:t xml:space="preserve"> straightway to Him, and saith, Master, Master; and kissed Him. 46. And they laid their hands on Him, and took Him. 47. And one of them that stood by drew a sword, and smote a servant of the high priest, and cut off his ear. 48. And Jesus answered and said unto them, </w:t>
      </w:r>
      <w:proofErr w:type="gramStart"/>
      <w:r w:rsidR="008E1510" w:rsidRPr="008E1510">
        <w:rPr>
          <w:rFonts w:cstheme="minorHAnsi"/>
          <w:i/>
          <w:sz w:val="24"/>
          <w:szCs w:val="24"/>
          <w:lang w:val="en-US"/>
        </w:rPr>
        <w:t>Are</w:t>
      </w:r>
      <w:proofErr w:type="gramEnd"/>
      <w:r w:rsidR="008E1510" w:rsidRPr="008E1510">
        <w:rPr>
          <w:rFonts w:cstheme="minorHAnsi"/>
          <w:i/>
          <w:sz w:val="24"/>
          <w:szCs w:val="24"/>
          <w:lang w:val="en-US"/>
        </w:rPr>
        <w:t xml:space="preserve"> ye come out, as against a thief, with swords and with staves to take Me? 49. I was daily with you in the temple teaching, and ye took Me not: but the scriptures must be fulfilled. 50. And they all forsook Him, and fled. 51. And there followed Him a certain young man, having a linen cloth cast about his naked body; and the young man laid hold on Him: 52. And he left the linen cloth, and fled from them naked. 53. And they led Jesus away to the high priest: and with him were assembled all the chief priests and the elders and the scribes. 54. And Peter followed Him afar off, even into the palace of the high priest: and he sat with the servants, and warmed himself at the fire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D02C2A5" w14:textId="02A4E89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8E1510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8E1510">
        <w:rPr>
          <w:rFonts w:cstheme="minorHAnsi"/>
          <w:i/>
          <w:sz w:val="24"/>
          <w:szCs w:val="24"/>
          <w:lang w:val="en-US"/>
        </w:rPr>
        <w:t>43-54</w:t>
      </w:r>
    </w:p>
    <w:p w14:paraId="530FDA8E" w14:textId="5FA81D43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181A9D" w14:textId="24F9124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comparison of the three first Gospels in this section shows a degree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similarity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often verbal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best accounted for by supposing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a common (oral?)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become traditionally fixed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frequent and long repetition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underlies them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Mark's account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briefest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grasps with sure instinct the essential points;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brevity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pauses to tell of the young man who so nearly shared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Lord's apprehension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canvas is narrow and crowded; but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 unity in the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regard as the central fact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sacrilegious seizure of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incidents and persons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grouped round it and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reflecting various moods of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 towards Him.</w:t>
      </w:r>
    </w:p>
    <w:p w14:paraId="59BAC9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F3097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The avowed and hypocritical enemies of incarnate love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44A6459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C1AB64" w14:textId="3367E85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Mark's favourite straightway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frequent in the beginning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occurring twice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vividly painting both the sudden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inburst of the crowd which Interrupted Christ's words and broke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holy silence of the garden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Judas's swift kiss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named--the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name but our Lord's in the section; and the depth of his sin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emphasised by adding one of the twelve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named in the next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gibbeted for immortal infamy by the designation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betrayed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dilating on his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any bespattering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with epithets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passionless narrative tells of the criminal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crime with unsparing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unmoved 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have caught some echo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beforehand of the Judge's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name the sinner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state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cloak or periphrasis what his deed really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condemnation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Which of us could stand it? Judas was foremost of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feel as he passed swiftly into the shadow of the olives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caught the first sight of Jesus? That the black depths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were agitated is plain from two things--the quick kiss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nauseous repetition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Mark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Straightway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kissed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Probably the swiftness and vehemence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graphically expressed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these two touches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due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to fear lest Christ should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escape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hypocrisy overacting its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a struggle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and ancient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fierce determination to do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and have it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Judas is not the only man who has tried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drown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conscience by hurrying into and reiterating the sin from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tries to keep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very extravagances of evil betray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divided and stormy spirit of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darkness and confusion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kiss was a surer token than a word or a pointing finger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been; and simple convenience appears to have led to its selection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a long course of hypocrisy must have preceded and how complete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alienation of heart must have become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such a choice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possible! That traitor's kiss has become a symbol for all treachery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cloaked in the garb of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lessons and warnings are obvious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other may be added--that such audacity and nauseousness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hypocrisy is not reached at a leap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presupposes long underground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tunnels of insincere discipleship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which a man has burrowed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unseen by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perhaps unsuspected by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Much hypocrisy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unconscious sort precedes the deliberate and conscious.</w:t>
      </w:r>
    </w:p>
    <w:p w14:paraId="207242A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D8D133" w14:textId="7EAE08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How much less criminal and disgusting was the rude crowd at Judas's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heels! Most of them were mere passive tools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Evangelist points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beyond them to the greater criminals by his careful enumeration of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classes of the Jewish authorities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laying the responsibility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directly on their shoulders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indirectly on the nation whom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semi-tumultuous character of the crowd is shown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calling them a multitude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the medley of weapons which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Half-ignorant hatred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had ample opportunities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becoming knowledge and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offended formalism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blind obedience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ecclesiastical superiors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dislike of goodness--these impelled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rabble who burst into the garden of Gethsemane.</w:t>
      </w:r>
    </w:p>
    <w:p w14:paraId="7F47E0F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1B1E11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Incarnate love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bound and patient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16CF8067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DE8DDE" w14:textId="005D4FE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may bring together verses 46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48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49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first of which tells in simplest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briefest words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sacrilegious violence done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the others record His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remonstrance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laid hands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was the first stage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outrage--the quick stretching of many hands to secure the unresisting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took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perhaps we might better render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held Him 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would have been done with any prisoner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quietest way of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telling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stupendous fact is the best! It is easy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exclaim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the fashion of some popular writers of lives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paint fancy pictures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better to be sparing of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silently to meditate on the patient long-suffering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love which submitted to these indignities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blindness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had no welcome but this for God manifest in the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Both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full operation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germs of the latter are in us all.</w:t>
      </w:r>
    </w:p>
    <w:p w14:paraId="082D5BC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57B3B" w14:textId="7786416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Mark confines himself to that one of Christ's sayings which sets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clearest light His innocence and meek submissiveness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With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calmness and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majestic and authoritative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sounds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spoken from a height far above the hubbub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Its question is not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assertion of His innocence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therefore of his captor's guilt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declares the impotence of force as against Him--Swords and staves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take Me!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that parade of arms was out of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was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evil-doer; needless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did not resist; and powerless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chose to let them prevail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as the stainless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incarnate Son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 also as Captain of the noble army of martyrs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may be extended to include the truth that force is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when used against crime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ludicrously and tragically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when employed against any teacher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against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persecuted confessors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 to the persecutors which Christ in the flesh put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captors.</w:t>
      </w:r>
    </w:p>
    <w:p w14:paraId="36DB0B1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854A65" w14:textId="47769E0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second clause of Christ's remonstrance appeals to their knowledge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Him and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their attitude towards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days He had daily been publicly teaching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hands 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had helped to wave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palm-branches and swell the hosannas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put the contrast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and now in its strongest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spares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while He 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bring an unseen blush to some cheeks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would have them ask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Why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change in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He is the same? Did He deserve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hailed as King a few short hours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ago? How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palm-branches are withered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He deserve rude hands?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change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feelings to the unchanging Christ; and they who have most closely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marked the rise and fall of the tide in their own hearts will be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last to wonder at Christ's captors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most appreciate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gentleness of His rebuke and remonstrance.</w:t>
      </w:r>
    </w:p>
    <w:p w14:paraId="11208C5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3D4DE" w14:textId="7CD691D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third clause rises beyond all notice of the human agents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divine purpose which wrought itself out through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divine purpose does not make them guiltless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makes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submissive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bows utterly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no reluctance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Father's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could be wrought out through unconscious instruments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been declared of old by half-understanding prophets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needed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obedience of the Son to be clear-seeing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cheerful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train ourselves to see the hand that moves the pieces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make God's will our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becomes 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Christ's calm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ceasing from 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conscious of God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yielding our wills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are the self of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 into rest.</w:t>
      </w:r>
    </w:p>
    <w:p w14:paraId="7BE31AB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82ACA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Rash love defending its Lord with wrong weapons (verse 47)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784D9B2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8A09C4" w14:textId="795E73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have felt that he must do something to vindicate his recent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boasting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his usual headlong haste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stops neither to ask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 his sword is likely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to pick his man and take deliberate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aim at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swords were to be 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should do something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effectual than hacking off a poor servant's 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was love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foolish deeds and a certain heroism in braving the chance of a return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thrust or capture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should go to Peter's credit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he alone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struck a blow for his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because the others were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cowardly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more enlightened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Peter has had rather hard measure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matter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condemned by some of us who would not venture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tenth part of what he ventured for his Lord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blind and blundering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an alloy of rashness and wish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prominence; but that is better than unloving enlightenment and caution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chiefly solicitous about keeping its own ears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worse than love which sees and reflects the image of the meek Sufferer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it loves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and His cause are to be defended by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weapons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heroism endures and does not smite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only swords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bitter words which wound worse than they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forbidden to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soldier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ever being tempted to fight Christ's battles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world's weapons; and many a defender of the faith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later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even in this very enlightened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repeated Peter's fault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less excuse than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 very little of either his courage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love.</w:t>
      </w:r>
    </w:p>
    <w:p w14:paraId="3ABB2B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004B43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Cowardly love forsaking its Lord (verse 50)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40FEACB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A551C3" w14:textId="115424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all forsook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who will venture to say that he would not have done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too? The tree that can stand such a blast must have deep roots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whom they forsook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fragment of 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we know; and the fear which scattered them was far better founded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more powerful than anything which the easy-going Christians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 have to resist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flight may teach us to place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reliance on our emotions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genuine and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look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security for our continual adherence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to our fluctuating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feelings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His steadfast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keep close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poor fingers grasp His hand--for that grasp is always feeble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often relaxed--but because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strong and gentle hand holds us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grasp which nothing can loosen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Whoso trusts in his own love to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builds on sand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whoso trusts in Christ's love to him builds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rock.</w:t>
      </w:r>
    </w:p>
    <w:p w14:paraId="6F548A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2E1F8E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V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Adventurous curiosity put to flight (verses 51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52)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715788B7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E6A19" w14:textId="717D5CA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Probably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young man was 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he tells the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 no bearing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course of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of no importance but to the person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put himself unnamed in a corner of his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monkish painters used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content to associate himself even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with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hastily cast-on covering seems to show that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roused from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Mingled love and curiosity and youthful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adventurousness made him bold to follow when Apostles had fled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 appears to have been made to stop their flight; but he is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terrified at his own rashness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wriggles himself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captors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whole incident singularly recalls Mark's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behaviour on Paul's first missionary 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adventurousness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same inconsiderate entrance on perilous 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ignominious and hasty retreat at the first whistle of the bullets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who pushes himself needlessly into difficulties and dangers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estimating their force is pretty sure to take to his heels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soon as he feels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cut as undignified a figure as this naked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fugitive.</w:t>
      </w:r>
    </w:p>
    <w:p w14:paraId="59097D9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18476" w14:textId="77777777" w:rsidR="00056D1E" w:rsidRPr="00056D1E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056D1E">
        <w:rPr>
          <w:rFonts w:asciiTheme="minorHAnsi" w:hAnsiTheme="minorHAnsi" w:cs="Courier New"/>
          <w:b/>
          <w:bCs/>
          <w:sz w:val="22"/>
          <w:szCs w:val="22"/>
        </w:rPr>
        <w:t>VI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Love frightened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056D1E">
        <w:rPr>
          <w:rFonts w:asciiTheme="minorHAnsi" w:hAnsiTheme="minorHAnsi" w:cs="Courier New"/>
          <w:b/>
          <w:bCs/>
          <w:sz w:val="22"/>
          <w:szCs w:val="22"/>
        </w:rPr>
        <w:t>but following (verse 54)</w:t>
      </w:r>
      <w:r w:rsidR="000D6B18" w:rsidRPr="00056D1E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7E9BD5F0" w14:textId="77777777" w:rsidR="00056D1E" w:rsidRDefault="00056D1E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792D21" w14:textId="62735B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Fear had driven 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a little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 soon drew him and John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Sudden and often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opposite impulses moved Ms conduct and ruffled the surface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deep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core was loyal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afar off; though afar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did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his distance betrayed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terror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following witnessed his bravery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not a coward who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who lets his fear hinder him from duty or drive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all Christian living but following Christ afar off?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best of us do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we have less apology for our distance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Peter had? Leaving us an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ye should follow His steps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remembering both that morning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by the lake when he was bidden to leave other servants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tasks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Master's disposal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own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follow Him.</w:t>
      </w:r>
    </w:p>
    <w:p w14:paraId="57EFE1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52222" w14:textId="3D10047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His love pushed him into a dangerous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in bad company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inferior sort of servants huddled around the fire that cold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lower end of the hall; and as its light flickered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sure to be recognised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have not now to do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he is the type of a true disciple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coercing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weakness and cowardice to yield to the attraction which draws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restful in the humblest place where he can catch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glimpse of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long after alleged it as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chief title to authority to 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witness of the sufferings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21729B3" w14:textId="28A24473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2CBB2F58" w14:textId="3B6B55C5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FC62A87" w14:textId="105A4D38" w:rsidR="00056D1E" w:rsidRDefault="00056D1E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056D1E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167A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1671</TotalTime>
  <Pages>4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2021-12-05T09:10:00Z</dcterms:modified>
</cp:coreProperties>
</file>