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1700" w14:textId="77777777" w:rsidR="0016181C" w:rsidRPr="00B22470" w:rsidRDefault="0016181C" w:rsidP="0016181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B722C4C" w14:textId="2C4D8FA3" w:rsidR="0016181C" w:rsidRPr="00B22470" w:rsidRDefault="0016181C" w:rsidP="0016181C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MATTHEW-003. </w:t>
      </w:r>
      <w:r w:rsidR="002F6BAD">
        <w:rPr>
          <w:b/>
          <w:sz w:val="32"/>
          <w:u w:val="single"/>
        </w:rPr>
        <w:t>THE NAME ABOVE EVERY NAME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61A3C85" w14:textId="685F597F" w:rsidR="0016181C" w:rsidRPr="005736A5" w:rsidRDefault="0016181C" w:rsidP="0016181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F6BAD" w:rsidRPr="002F6BAD">
        <w:rPr>
          <w:rFonts w:cstheme="minorHAnsi"/>
          <w:i/>
          <w:sz w:val="24"/>
          <w:szCs w:val="24"/>
          <w:lang w:val="en-US"/>
        </w:rPr>
        <w:t>... Thou shalt call His name JESUS: for He shall save His people from their sins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7909D26" w14:textId="3683C23F" w:rsidR="0016181C" w:rsidRDefault="0016181C" w:rsidP="0016181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Matthew 1:</w:t>
      </w:r>
      <w:r w:rsidR="002F6BAD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1</w:t>
      </w:r>
    </w:p>
    <w:p w14:paraId="2E1D697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39AD11" w14:textId="54C74C80" w:rsidR="00F13F9F" w:rsidRPr="002F6BA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F6BAD">
        <w:rPr>
          <w:rFonts w:asciiTheme="minorHAnsi" w:hAnsiTheme="minorHAnsi" w:cs="Courier New"/>
          <w:b/>
          <w:bCs/>
          <w:sz w:val="22"/>
          <w:szCs w:val="22"/>
        </w:rPr>
        <w:t>I. T</w:t>
      </w:r>
      <w:r w:rsidR="00383319">
        <w:rPr>
          <w:rFonts w:asciiTheme="minorHAnsi" w:hAnsiTheme="minorHAnsi" w:cs="Courier New"/>
          <w:b/>
          <w:bCs/>
          <w:sz w:val="22"/>
          <w:szCs w:val="22"/>
        </w:rPr>
        <w:t>he</w:t>
      </w:r>
      <w:r w:rsidRPr="002F6BAD">
        <w:rPr>
          <w:rFonts w:asciiTheme="minorHAnsi" w:hAnsiTheme="minorHAnsi" w:cs="Courier New"/>
          <w:b/>
          <w:bCs/>
          <w:sz w:val="22"/>
          <w:szCs w:val="22"/>
        </w:rPr>
        <w:t xml:space="preserve"> historical associations of the name.</w:t>
      </w:r>
    </w:p>
    <w:p w14:paraId="1CA8B1C4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B13A8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was a very common Jewish name, and of course was given in memory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great leader who brought the hosts of Israel to rest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promised land.</w:t>
      </w:r>
    </w:p>
    <w:p w14:paraId="53C7CFD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1ED5E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There is no sharper contrast conceivable than between Joshua and Jesus.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contrast and the parallel are both most significant.</w:t>
      </w:r>
    </w:p>
    <w:p w14:paraId="7222F6B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0299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F6BAD">
        <w:rPr>
          <w:rFonts w:asciiTheme="minorHAnsi" w:hAnsiTheme="minorHAnsi" w:cs="Courier New"/>
          <w:b/>
          <w:bCs/>
          <w:sz w:val="22"/>
          <w:szCs w:val="22"/>
        </w:rPr>
        <w:t>(a)</w:t>
      </w:r>
      <w:r w:rsidRPr="00F13F9F">
        <w:rPr>
          <w:rFonts w:asciiTheme="minorHAnsi" w:hAnsiTheme="minorHAnsi" w:cs="Courier New"/>
          <w:sz w:val="22"/>
          <w:szCs w:val="22"/>
        </w:rPr>
        <w:t xml:space="preserve"> The contrast.</w:t>
      </w:r>
    </w:p>
    <w:p w14:paraId="092BF4A6" w14:textId="17E331D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47D60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Joshua is perhaps one of the least interesting of the Old Testament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men; a mere soldier, fit for the fierce work which he had to do, rough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hard, ready and prompt, of an iron will and a brave heart. The 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exhortation given him when he comes to the leadership is be strong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a good courage,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seems to have been the main virtue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character. The task he had to do was a bloody one, and thoroughly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did it. The difficulties that have been found in the extermination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Canaanites may be met by considerations of the changed atmosphere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between then and now, and of their moral putrescence. But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explanation can make the deed other than terrible, or the man that did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other than fierce and stern. No traits of chivalrous generosity are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told of him, nothing that softens the dreadfulness of war. He showed no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touch of pity or compunction, no lofty, statesmanlike qualities,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nothing constructive; he was simply a rough soldier, with an iron hand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an iron heel, who burned and slew and settled down his men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 they had devastated.</w:t>
      </w:r>
    </w:p>
    <w:p w14:paraId="1BA2A3F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EA1F03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very sharpness of the contrast in character is intended to be felt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us. Put by the side of this man the image of Jesus Christ, in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meekness and gentleness.</w:t>
      </w:r>
    </w:p>
    <w:p w14:paraId="6FCDF6E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B47B7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Does not this speak to us of the profound change which He comes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establish among men?</w:t>
      </w:r>
    </w:p>
    <w:p w14:paraId="4F1E359A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F1B270" w14:textId="77777777" w:rsidR="00F13F9F" w:rsidRPr="00F13F9F" w:rsidRDefault="00FF19C8" w:rsidP="002F6BAD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highest ideal of character is no longer the rough soldier,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strong man, but the man of meekness, and gentleness, and patience.</w:t>
      </w:r>
    </w:p>
    <w:p w14:paraId="64575897" w14:textId="77777777" w:rsidR="00F13F9F" w:rsidRPr="00F13F9F" w:rsidRDefault="00FF19C8" w:rsidP="002F6BAD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How far the world yet is from understanding all that is meant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contrast between the first and the second bearers of the name!</w:t>
      </w:r>
    </w:p>
    <w:p w14:paraId="05EE73E6" w14:textId="77777777" w:rsidR="00F13F9F" w:rsidRPr="00F13F9F" w:rsidRDefault="00FF19C8" w:rsidP="002F6BAD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done with force, and are come into the region of love. There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place in Christ's kingdom for arms and vulgar warfare.</w:t>
      </w:r>
    </w:p>
    <w:p w14:paraId="27E0E645" w14:textId="77777777" w:rsidR="00F13F9F" w:rsidRPr="00F13F9F" w:rsidRDefault="00FF19C8" w:rsidP="002F6BAD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strongest thing is love, armed with celestial armour. Truth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meekness and righteousness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our keenest-edged weapons--this is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Christian morals; and for politics in a measure which the world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yet learned.</w:t>
      </w:r>
    </w:p>
    <w:p w14:paraId="79EEA2E1" w14:textId="77777777" w:rsidR="00F13F9F" w:rsidRPr="00F13F9F" w:rsidRDefault="00FF19C8" w:rsidP="002F6BAD">
      <w:pPr>
        <w:pStyle w:val="PlainText"/>
        <w:numPr>
          <w:ilvl w:val="0"/>
          <w:numId w:val="1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Put up thy sword into its sheath,'</w:t>
      </w:r>
    </w:p>
    <w:p w14:paraId="0D14D1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EB8C5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2F6BAD">
        <w:rPr>
          <w:rFonts w:asciiTheme="minorHAnsi" w:hAnsiTheme="minorHAnsi" w:cs="Courier New"/>
          <w:b/>
          <w:bCs/>
          <w:sz w:val="22"/>
          <w:szCs w:val="22"/>
        </w:rPr>
        <w:t>(b)</w:t>
      </w:r>
      <w:r w:rsidRPr="00F13F9F">
        <w:rPr>
          <w:rFonts w:asciiTheme="minorHAnsi" w:hAnsiTheme="minorHAnsi" w:cs="Courier New"/>
          <w:sz w:val="22"/>
          <w:szCs w:val="22"/>
        </w:rPr>
        <w:t xml:space="preserve"> The parallel.</w:t>
      </w:r>
    </w:p>
    <w:p w14:paraId="485AE70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17305E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It is not to be forgotten that the work which the soldier did in type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work which Christ does. He is the true Moses who leads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through the wilderness. But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also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He is the Captain who will bring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into the mountain of His inheritance.</w:t>
      </w:r>
    </w:p>
    <w:p w14:paraId="2BAE4E2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B70A4C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besides this, we too often forget the soldier-like virtues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character of Christ.</w:t>
      </w:r>
    </w:p>
    <w:p w14:paraId="2B5CB232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12DE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lost sight of these very much, but certainly they are present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most conspicuous. If only we will look at our Lord's life as a real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human one, and apply the same tests and terms to it which we do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others, we shall see these characteristics plainly enough.</w:t>
      </w:r>
    </w:p>
    <w:p w14:paraId="0AC1A85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F52C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What do we call persistence which, in spite of all opposition, goes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right on to the end, and is true to conscience and duty, even to death?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What do we call the calmness which forgets self even in the agonies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pain on the cross? What do we call the virtue which rebukes evil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high places and never blanches nor falters in the utterance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unwelcome truths?</w:t>
      </w:r>
    </w:p>
    <w:p w14:paraId="024E20EC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777322" w14:textId="77777777" w:rsidR="00F13F9F" w:rsidRPr="00F13F9F" w:rsidRDefault="00FF19C8" w:rsidP="002F6BA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Daring courage.</w:t>
      </w:r>
    </w:p>
    <w:p w14:paraId="7A88CD45" w14:textId="77777777" w:rsidR="00F13F9F" w:rsidRPr="00F13F9F" w:rsidRDefault="00FF19C8" w:rsidP="002F6BA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Promptness of action.</w:t>
      </w:r>
    </w:p>
    <w:p w14:paraId="6D37BBD0" w14:textId="77777777" w:rsidR="00F13F9F" w:rsidRPr="00F13F9F" w:rsidRDefault="00FF19C8" w:rsidP="002F6BA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conspicuous in Jesus.</w:t>
      </w:r>
    </w:p>
    <w:p w14:paraId="0E2CFC33" w14:textId="77777777" w:rsidR="00F13F9F" w:rsidRPr="00F13F9F" w:rsidRDefault="00FF19C8" w:rsidP="002F6BAD">
      <w:pPr>
        <w:pStyle w:val="PlainText"/>
        <w:numPr>
          <w:ilvl w:val="0"/>
          <w:numId w:val="2"/>
        </w:numPr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Iron will.</w:t>
      </w:r>
    </w:p>
    <w:p w14:paraId="5C4849E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D3D7B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has become a commonplace thing now to say that the bravery which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dares to do right in the face of all opposition is higher than that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soldier who flings away his life on the battlefield. The soldiers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peace are known now to deserve the laurel no less than the heroes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war.</w:t>
      </w:r>
    </w:p>
    <w:p w14:paraId="4DE45D18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07613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who can tell how much of the modern world's estimate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superiority of moral courage to mere brute force is owing 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history of the life of Christ?</w:t>
      </w:r>
    </w:p>
    <w:p w14:paraId="176B1FB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A78B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find a further parallel in the warfare through which He conquers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us the land.</w:t>
      </w:r>
    </w:p>
    <w:p w14:paraId="7C1F7246" w14:textId="1C41305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66D61B" w14:textId="7EE3289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His own struggle (I have overcome</w:t>
      </w:r>
      <w:r w:rsidR="0065797C">
        <w:rPr>
          <w:rFonts w:asciiTheme="minorHAnsi" w:hAnsiTheme="minorHAnsi" w:cs="Courier New"/>
          <w:sz w:val="22"/>
          <w:szCs w:val="22"/>
        </w:rPr>
        <w:t>)</w:t>
      </w:r>
      <w:r w:rsidRPr="00F13F9F">
        <w:rPr>
          <w:rFonts w:asciiTheme="minorHAnsi" w:hAnsiTheme="minorHAnsi" w:cs="Courier New"/>
          <w:sz w:val="22"/>
          <w:szCs w:val="22"/>
        </w:rPr>
        <w:t>, and the lesson that we too must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fight, and that all our religious life is to be a conflict. It is easy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run off into mere rhetorical metaphor, but it is a very solemn and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very practical truth which is taught us, if we ponder that name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warrior Leader borne by our Master as explained to us by Himself in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words, In the world ye shall have tribulation; but be of good cheer, 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overcome the world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67E011BB" w14:textId="6AE18D9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0B5C9" w14:textId="5721C5AC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 xml:space="preserve">Ps. </w:t>
      </w:r>
      <w:r w:rsidR="002F6BAD">
        <w:rPr>
          <w:rFonts w:asciiTheme="minorHAnsi" w:hAnsiTheme="minorHAnsi" w:cs="Courier New"/>
          <w:sz w:val="22"/>
          <w:szCs w:val="22"/>
        </w:rPr>
        <w:t>110</w:t>
      </w:r>
      <w:r w:rsidRPr="00F13F9F">
        <w:rPr>
          <w:rFonts w:asciiTheme="minorHAnsi" w:hAnsiTheme="minorHAnsi" w:cs="Courier New"/>
          <w:sz w:val="22"/>
          <w:szCs w:val="22"/>
        </w:rPr>
        <w:t>. Thy people shall be willing in the day of thy power, in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beauties of holiness from the womb of the morning: thou hast the dew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thy youth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481F529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BA89AD" w14:textId="77777777" w:rsidR="00F13F9F" w:rsidRPr="002F6BAD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F6BAD">
        <w:rPr>
          <w:rFonts w:asciiTheme="minorHAnsi" w:hAnsiTheme="minorHAnsi" w:cs="Courier New"/>
          <w:b/>
          <w:bCs/>
          <w:sz w:val="22"/>
          <w:szCs w:val="22"/>
        </w:rPr>
        <w:t>II. The significance of the name.</w:t>
      </w:r>
    </w:p>
    <w:p w14:paraId="2653D2EA" w14:textId="3F0F2DB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40B1C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Joshua means God is Saviour. As borne by the Israelitish leader,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pointed both him and the people away from him to the unseen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omnipotent source of their victory, and was in one word an explanation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their whole history, with all its miracles of deliverance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preservation of that handful of people against the powerful nations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around. It taught the leader that he was only the lieutenant of 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unseen Captain. It taught the soldiers that they got not the land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possession by their own arms, but because He had a favour unto them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A72701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EFEEFC" w14:textId="0CC9BDC9" w:rsidR="00F13F9F" w:rsidRPr="00F13F9F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36BDB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God as Saviour appears in highest manifestation in Jesus.</w:t>
      </w:r>
    </w:p>
    <w:p w14:paraId="045ACC04" w14:textId="3A14631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B02A64" w14:textId="7D170806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 do not now mean in regard to the nature of the salvation, but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regard to the relation between the human and the divine. Joshua was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human agent through which the divine will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effected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deliverance,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but,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 all helpers and teachers, he was but the instrument. He could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said, I lead you, I give you victory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His name taught him that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not to come in his own name. But he shall save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-not merely God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save through him. And his people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-not the people of God'</w:t>
      </w:r>
    </w:p>
    <w:p w14:paraId="52E34D4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7071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All this but points to the broad distinction between Christ and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others, in that God, the Saviour, is manifest in Him as in none other.</w:t>
      </w:r>
    </w:p>
    <w:p w14:paraId="3525ED0B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B798C8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are not detracting from the glory of God when we say that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saves us.</w:t>
      </w:r>
    </w:p>
    <w:p w14:paraId="5B8AE363" w14:textId="339EBED2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6CF69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Christ's consciousness of being Himself Salvation is expressed in many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words. He makes claims and puts forward His own personality in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fashion that would be blasphemy in any other man, and yet all the while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true to His name, God is the Saviour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11E71028" w14:textId="7120534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3BDE3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paradox which lies in these earliest words, the great gulf between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name and the interpretation on the angel's lips, is only solved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we accept the teaching which tells us that in that Word made flesh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dwelling among us, we behold God manifest in the flesh,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reconciling the world unto Himself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2ABB08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C886A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name guards us, too, from that very common error of thinking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Christ as if He were more our Saviour than God is. We are not without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need of this warning. Christ does not bend the divine will to love,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more tender than our Father God.</w:t>
      </w:r>
    </w:p>
    <w:p w14:paraId="63CC055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E35225" w14:textId="22EAFFC9" w:rsidR="00F13F9F" w:rsidRPr="00F13F9F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36BDB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The Salvation brought by Jesus is in its nature the loftiest.</w:t>
      </w:r>
    </w:p>
    <w:p w14:paraId="40C2374C" w14:textId="6E2343C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D3313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with strong emphasis that the angel defines the sphere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salvation as being their sins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 Messianic expectation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degraded as it flowed through the generations, as some pure stream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loses its early sparkle, and gathers scum on its surface from filth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flung into it by men. Mere deliverance from the Roman yoke was all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salvation that the mass wanted or expected, and the tragedy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Cross was foreshadowed in this prophecy which declares an inward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emancipation from sin as the true work of Mary's unborn Son.</w:t>
      </w:r>
    </w:p>
    <w:p w14:paraId="2BB8371B" w14:textId="387A4B1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146B76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can discern the Jewish error in externalising and materialising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conception of salvation, but many of us repeat it in essence. What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difference between the Jew who thought that salvation was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deliverance from Rome, and the Christian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who thinks that it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deliverance not from sin but from its punishment?</w:t>
      </w:r>
    </w:p>
    <w:p w14:paraId="37D1444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6B959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have to think of a liberation from sin itself, not merely from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penalties. This thought has been often obscured by preachers, and often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neglected by Christians, in whom selfishness and an imperfect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understanding of the gospel have too often made salvation appear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merely a means of escape from impending suffering. All deep knowledge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what Sin is teaches us that it is its own punishment, and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hell of hell is to be under the dominion of evil.</w:t>
      </w:r>
    </w:p>
    <w:p w14:paraId="36BD3D6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558D5A" w14:textId="53B391CD" w:rsidR="00F13F9F" w:rsidRPr="00F13F9F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C36BDB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FF19C8" w:rsidRPr="00F13F9F">
        <w:rPr>
          <w:rFonts w:asciiTheme="minorHAnsi" w:hAnsiTheme="minorHAnsi" w:cs="Courier New"/>
          <w:sz w:val="22"/>
          <w:szCs w:val="22"/>
        </w:rPr>
        <w:t xml:space="preserve"> God's people are His people.</w:t>
      </w:r>
    </w:p>
    <w:p w14:paraId="2802394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C9FF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Israel was God's portion--and Joshua was but their leader for a time.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the people of God are the people of Christ.</w:t>
      </w:r>
    </w:p>
    <w:p w14:paraId="692611C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30D01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way by which we become the people of Jesus is simply by faith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Him.</w:t>
      </w:r>
    </w:p>
    <w:p w14:paraId="6348DE3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ACFA7E" w14:textId="77777777" w:rsidR="00F13F9F" w:rsidRPr="00C36BDB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C36BDB">
        <w:rPr>
          <w:rFonts w:asciiTheme="minorHAnsi" w:hAnsiTheme="minorHAnsi" w:cs="Courier New"/>
          <w:b/>
          <w:bCs/>
          <w:sz w:val="22"/>
          <w:szCs w:val="22"/>
        </w:rPr>
        <w:t>III. The usage of the name.</w:t>
      </w:r>
    </w:p>
    <w:p w14:paraId="4B1D75A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12ADAF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lastRenderedPageBreak/>
        <w:t>It was a common Jewish name, but seems to have been almost abandoned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since then by Jews from abhorrence, by Christians from reverence.</w:t>
      </w:r>
    </w:p>
    <w:p w14:paraId="6B2792DF" w14:textId="1E64FA1F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9DDA5B" w14:textId="3E845936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Jewish fanatic who during the siege stalked through Jerusalem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shrieking, Woe to the city</w:t>
      </w:r>
      <w:r w:rsidR="00385964">
        <w:rPr>
          <w:rFonts w:asciiTheme="minorHAnsi" w:hAnsiTheme="minorHAnsi" w:cs="Courier New"/>
          <w:sz w:val="22"/>
          <w:szCs w:val="22"/>
        </w:rPr>
        <w:t>,</w:t>
      </w:r>
      <w:r w:rsidRPr="00F13F9F">
        <w:rPr>
          <w:rFonts w:asciiTheme="minorHAnsi" w:hAnsiTheme="minorHAnsi" w:cs="Courier New"/>
          <w:sz w:val="22"/>
          <w:szCs w:val="22"/>
        </w:rPr>
        <w:t xml:space="preserve"> and, as he fell mortally wounded, added,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to myself also,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was a Jesus. There is a Jesus in Colossians.</w:t>
      </w:r>
    </w:p>
    <w:p w14:paraId="5228130F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EAF59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find it as the usual appellation in the Gospels, as is natural.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in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Epistles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comparatively rare alone.</w:t>
      </w:r>
    </w:p>
    <w:p w14:paraId="5E24DB01" w14:textId="3BD11574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29BE73" w14:textId="62172473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The reason, of course, is that it brings mainly before us the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personality of Jesus.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when used alone in later books it emphasises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this: This same Jesus shall so come</w:t>
      </w:r>
      <w:r w:rsidR="00C36B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We see Jesus, made a little,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etc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505AFB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7C28C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Found in frequent use by two classes of religionists-- Unitarian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Sentimental.</w:t>
      </w:r>
    </w:p>
    <w:p w14:paraId="6961CE4E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6374E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should seek to get all the blessing out of it, and to dwell, taught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it, on the thoughts of His true manhood, tempted, our brother, bone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our bone.</w:t>
      </w:r>
    </w:p>
    <w:p w14:paraId="705D29C1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F4AEB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We should beware of confining our thoughts to what is taught us by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name. Jesus is the Christ, the Son of God. Even with thoughts of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lovely human character let us blend thoughts of His Messianic office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of His divine nature. We shall not see all the beauty of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unless we know Him as the Christ, the Son of the Highest.</w:t>
      </w:r>
    </w:p>
    <w:p w14:paraId="781331C2" w14:textId="4117CD6B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E16C5B" w14:textId="77777777" w:rsidR="00C36BDB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And besides the name written on His vesture and his thigh, He bears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name which no man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knoweth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but Himself. Beyond our grasp is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uncommunicable name, His deep character, but near to us for our love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for our faith is all we need to know. That name which He bore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humiliation He bears still in His glory, and the name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above every name, and at which every knee shall bow, is the name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Jewish mothers called their children, and through eternity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call His name Jesus because He hath finally and fully saved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our sins.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2E5C82EA" w14:textId="77777777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51007" w14:textId="2E171078" w:rsid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DF8DAE" w14:textId="2C4B2DFE" w:rsidR="00C36BDB" w:rsidRDefault="00C36BDB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36BDB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1F4B60"/>
    <w:rsid w:val="00215394"/>
    <w:rsid w:val="00257434"/>
    <w:rsid w:val="00274D2F"/>
    <w:rsid w:val="002C5EDA"/>
    <w:rsid w:val="002F6BAD"/>
    <w:rsid w:val="00310205"/>
    <w:rsid w:val="00383319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721E11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76EDB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2021-11-12T16:52:00Z</dcterms:modified>
</cp:coreProperties>
</file>