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9302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358FAA" w14:textId="67AB7B8C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MATTHEW-028. </w:t>
      </w:r>
      <w:r w:rsidR="00456E12">
        <w:rPr>
          <w:b/>
          <w:sz w:val="32"/>
          <w:u w:val="single"/>
        </w:rPr>
        <w:t>TRUMPETS AND STREET CORNERS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AD541B9" w14:textId="7EE456F9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56E12">
        <w:rPr>
          <w:rFonts w:cstheme="minorHAnsi"/>
          <w:i/>
          <w:sz w:val="24"/>
          <w:szCs w:val="24"/>
          <w:lang w:val="en-US"/>
        </w:rPr>
        <w:t xml:space="preserve">1. </w:t>
      </w:r>
      <w:r w:rsidR="00456E12" w:rsidRPr="00456E12">
        <w:rPr>
          <w:rFonts w:cstheme="minorHAnsi"/>
          <w:i/>
          <w:sz w:val="24"/>
          <w:szCs w:val="24"/>
          <w:lang w:val="en-US"/>
        </w:rPr>
        <w:t>Take heed that ye do no</w:t>
      </w:r>
      <w:r w:rsidR="00456E12">
        <w:rPr>
          <w:rFonts w:cstheme="minorHAnsi"/>
          <w:i/>
          <w:sz w:val="24"/>
          <w:szCs w:val="24"/>
          <w:lang w:val="en-US"/>
        </w:rPr>
        <w:t>t</w:t>
      </w:r>
      <w:r w:rsidR="00456E12" w:rsidRPr="00456E12">
        <w:rPr>
          <w:rFonts w:cstheme="minorHAnsi"/>
          <w:i/>
          <w:sz w:val="24"/>
          <w:szCs w:val="24"/>
          <w:lang w:val="en-US"/>
        </w:rPr>
        <w:t xml:space="preserve"> your alms before men, to be seen of them: otherwise ye have no reward of your Father which is in heaven. 2. Therefore, when thou </w:t>
      </w:r>
      <w:proofErr w:type="spellStart"/>
      <w:r w:rsidR="00456E12" w:rsidRPr="00456E12">
        <w:rPr>
          <w:rFonts w:cstheme="minorHAnsi"/>
          <w:i/>
          <w:sz w:val="24"/>
          <w:szCs w:val="24"/>
          <w:lang w:val="en-US"/>
        </w:rPr>
        <w:t>doest</w:t>
      </w:r>
      <w:proofErr w:type="spell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 thine alms, do not sound a trumpet before thee, as the hypocrites do in the synagogues, and in the streets, that they may have glory of men. Verily I say unto you, </w:t>
      </w:r>
      <w:proofErr w:type="gramStart"/>
      <w:r w:rsidR="00456E12" w:rsidRPr="00456E12">
        <w:rPr>
          <w:rFonts w:cstheme="minorHAnsi"/>
          <w:i/>
          <w:sz w:val="24"/>
          <w:szCs w:val="24"/>
          <w:lang w:val="en-US"/>
        </w:rPr>
        <w:t>They</w:t>
      </w:r>
      <w:proofErr w:type="gram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 have their reward. 3. But when thou </w:t>
      </w:r>
      <w:proofErr w:type="spellStart"/>
      <w:r w:rsidR="00456E12" w:rsidRPr="00456E12">
        <w:rPr>
          <w:rFonts w:cstheme="minorHAnsi"/>
          <w:i/>
          <w:sz w:val="24"/>
          <w:szCs w:val="24"/>
          <w:lang w:val="en-US"/>
        </w:rPr>
        <w:t>doest</w:t>
      </w:r>
      <w:proofErr w:type="spell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 alms, let not thy left hand know what thy right hand doeth; 4. That thine alms may be in secret: and thy </w:t>
      </w:r>
      <w:proofErr w:type="gramStart"/>
      <w:r w:rsidR="00456E12" w:rsidRPr="00456E12">
        <w:rPr>
          <w:rFonts w:cstheme="minorHAnsi"/>
          <w:i/>
          <w:sz w:val="24"/>
          <w:szCs w:val="24"/>
          <w:lang w:val="en-US"/>
        </w:rPr>
        <w:t>Father</w:t>
      </w:r>
      <w:proofErr w:type="gram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, which </w:t>
      </w:r>
      <w:proofErr w:type="spellStart"/>
      <w:r w:rsidR="00456E12" w:rsidRPr="00456E12">
        <w:rPr>
          <w:rFonts w:cstheme="minorHAnsi"/>
          <w:i/>
          <w:sz w:val="24"/>
          <w:szCs w:val="24"/>
          <w:lang w:val="en-US"/>
        </w:rPr>
        <w:t>seeth</w:t>
      </w:r>
      <w:proofErr w:type="spell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 in secret, Himself shall reward thee openly. 5. And when thou </w:t>
      </w:r>
      <w:proofErr w:type="spellStart"/>
      <w:r w:rsidR="00456E12" w:rsidRPr="00456E12">
        <w:rPr>
          <w:rFonts w:cstheme="minorHAnsi"/>
          <w:i/>
          <w:sz w:val="24"/>
          <w:szCs w:val="24"/>
          <w:lang w:val="en-US"/>
        </w:rPr>
        <w:t>prayest</w:t>
      </w:r>
      <w:proofErr w:type="spell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, thou shalt not be as the hypocrites are: for they love to pray standing in the synagogues, and in the corners of the streets, that they may be seen of men. Verily I say unto you, </w:t>
      </w:r>
      <w:proofErr w:type="gramStart"/>
      <w:r w:rsidR="00456E12" w:rsidRPr="00456E12">
        <w:rPr>
          <w:rFonts w:cstheme="minorHAnsi"/>
          <w:i/>
          <w:sz w:val="24"/>
          <w:szCs w:val="24"/>
          <w:lang w:val="en-US"/>
        </w:rPr>
        <w:t>They</w:t>
      </w:r>
      <w:proofErr w:type="gramEnd"/>
      <w:r w:rsidR="00456E12" w:rsidRPr="00456E12">
        <w:rPr>
          <w:rFonts w:cstheme="minorHAnsi"/>
          <w:i/>
          <w:sz w:val="24"/>
          <w:szCs w:val="24"/>
          <w:lang w:val="en-US"/>
        </w:rPr>
        <w:t xml:space="preserve"> have their reward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4755A9" w14:textId="2491B60E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456E12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:1-</w:t>
      </w:r>
      <w:r w:rsidR="00456E12">
        <w:rPr>
          <w:rFonts w:cstheme="minorHAnsi"/>
          <w:i/>
          <w:sz w:val="24"/>
          <w:szCs w:val="24"/>
          <w:lang w:val="en-US"/>
        </w:rPr>
        <w:t>5</w:t>
      </w:r>
    </w:p>
    <w:p w14:paraId="0FC37A1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BD63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Lord follows His exposition of the deepened sense which the old law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assumes in His kingdom, by a warning against the most subtle foes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righteousness. He first gives the warning in general terms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verse 1, and then flashes its light into three dark corners, and shows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hankering after men's praise corrupts the beneficence which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duty to our neighbour, the devotion which is our duty to God,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abstinence which is our duty to ourselves. We deal now with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former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</w:t>
      </w:r>
    </w:p>
    <w:p w14:paraId="07C0225C" w14:textId="054AFD2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63B7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first the general warning, given out like the text of a sermon,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the musical phrase which underlies the various harmonies of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concerto. The first word implies that the evil is a subtle and seducing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one. Take heed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of something which may steal into and mar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noblest lives. The serpent lies coiled under the leaves, and may 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poison the unwary hand. The generality of the warning,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logical propriety of the whole section, require the adoption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reading of the Revised Version, namely, righteousness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thing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heed of is not the doing it before men,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will often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obligatory, often necessary, and never in itself wrong, but the doing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to be seen of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Not the number of spectators, but the furtive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glance of our eyes to see if they are looking at us, makes the sin.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to let our good works shine, that men may glorify our Father. Pious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souls are to shine, and yet to be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hid,--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 paradox which can be easily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solved by the obedient. If our motive is to make God's glory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visible, we shall not be seeking to be ourselves admired.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harp-string's swift vibrations, as it gives out its note, make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unseen.</w:t>
      </w:r>
    </w:p>
    <w:p w14:paraId="26F2363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55B7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reason for the warning goes on two principles: one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is to be rewarded, over and above its own inherent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blessedness; another, that the prospect of the reward is a legitimate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stimulus, over and above the prime reason for righteousness, namely,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is righteous. The New Testament morality is not good enough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very superfine people, who are pleased to call it selfish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lets a martyr brace himself in the fire by the vision of the crown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athwart the smoke. Somehow or other, however, that selfish morality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gets itself put in practice, and turns out more unselfish people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assailants manage to produce. Perhaps the motive which they attack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 part of the reason.</w:t>
      </w:r>
    </w:p>
    <w:p w14:paraId="4432B69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2C66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mingling of regard for man's approbation with apparently righteous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acts absolutely disqualifies them for receiving God's reward, for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changes their whole character, and they are no longer what they seem.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Charity given from that motive is not charity, nor prayer offered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devotion.</w:t>
      </w:r>
    </w:p>
    <w:p w14:paraId="6B0D0A1C" w14:textId="235769F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6CFD5" w14:textId="77777777" w:rsidR="00456E12" w:rsidRPr="00456E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lastRenderedPageBreak/>
        <w:t>I. The general warning is applied to three cases, of which we have to</w:t>
      </w:r>
      <w:r w:rsidR="00F13F9F" w:rsidRPr="00456E1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56E12">
        <w:rPr>
          <w:rFonts w:asciiTheme="minorHAnsi" w:hAnsiTheme="minorHAnsi" w:cs="Courier New"/>
          <w:b/>
          <w:bCs/>
          <w:sz w:val="22"/>
          <w:szCs w:val="22"/>
        </w:rPr>
        <w:t xml:space="preserve">deal with two. </w:t>
      </w:r>
    </w:p>
    <w:p w14:paraId="2A10565A" w14:textId="77777777" w:rsidR="00456E12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19BDA" w14:textId="24A005EF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Lord speaks first of ostentatious almsgiving. Note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are not to take blowing the trumpets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actual fact. Nobody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do that in a synagogue. The meaning of all attempts, however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concealed, to draw attention to one's beneficence, is just what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ear-splitting blast would be; and the incongruity of startling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worshippers with the harsh notes is like the incongruity of doing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trying to attract notice. I think Christ's ear catches the screech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brazen abomination in a good many of the ways of raising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giving money, which find favour in the Church to-day. This is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advertising age, and flowers that used to blush unseen are forced 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 glass for exhibition. No one needs to blow his own trumpet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nowadays. We have improved on the ruder methods of the Pharisees,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newspapers and collectors will blow lustily and loud for us, and defend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noise on the ground that a good example stimulates others. Perhaps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so, though it may be a question what it stimulates to, and whether B's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gift, drawn from him in imitation or emulation of A's, is any liker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idea of gifts than was A's, given that B might hear of it.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very large extent, the money getting and giving arrangements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modern Church are neither more nor less than the attempt to draw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chariot with the devil's traces. Christ condemned ostentation.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followers too often try to make use of it. They have their reward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Observe that have means have received in full, and note the emphasis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proofErr w:type="gramStart"/>
      <w:r w:rsidRPr="00F13F9F">
        <w:rPr>
          <w:rFonts w:asciiTheme="minorHAnsi" w:hAnsiTheme="minorHAnsi" w:cs="Courier New"/>
          <w:sz w:val="22"/>
          <w:szCs w:val="22"/>
        </w:rPr>
        <w:t>their</w:t>
      </w:r>
      <w:proofErr w:type="spellEnd"/>
      <w:proofErr w:type="gramEnd"/>
      <w:r w:rsidRPr="00F13F9F">
        <w:rPr>
          <w:rFonts w:asciiTheme="minorHAnsi" w:hAnsiTheme="minorHAnsi" w:cs="Courier New"/>
          <w:sz w:val="22"/>
          <w:szCs w:val="22"/>
        </w:rPr>
        <w:t>. It is all the reward that they will ever get, and all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capable of. The pure and lasting crown, which is a fuller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God Himself, has no charms for them, and could not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given. And what a poor thing it is which they seek--the praise of men,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breath, as unsubstantial and short-lived as the blast of the trumpet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blew before their selfish benevolence. Their charity was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charity, for what they did was not to give, but to buy. Their gift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speculation. They invested in charity, and looked for a profit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praise. How can they get God's reward? True benevolence will even hide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giving right hand from the idle left, and, as far as may be,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dismiss the deed from the doer's consciousness. Such alms, given wholly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of pity and desire to be like the all-giving Father, can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rewarded, and will be, with that richer acquaintance with Him and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complete victory over self, which is the heaven of heaven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foretaste of it now.</w:t>
      </w:r>
    </w:p>
    <w:p w14:paraId="5F2DE56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4FCD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its coarsest forms, this ostentation is out and out hypocrisy,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consciously assumes a virtue which it has not. But far more common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dangerous is the subtle, unconscious mingling of it with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charity--the eye wandering from the poor, whom the hand is helping,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bystanders--and it is this mingling which we have therefore to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heed to avoid. One drop of this sour stuff will curdle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gallons of the milk of human kindness. The hypocrisy which hoodwinks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is more common and perilous than that which blinds others.</w:t>
      </w:r>
    </w:p>
    <w:p w14:paraId="3FEF3CE6" w14:textId="32175F5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E29CE" w14:textId="77777777" w:rsidR="00456E12" w:rsidRPr="00456E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t>II. We need not dwell at length on the second application of the</w:t>
      </w:r>
      <w:r w:rsidR="00F13F9F" w:rsidRPr="00456E1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56E12">
        <w:rPr>
          <w:rFonts w:asciiTheme="minorHAnsi" w:hAnsiTheme="minorHAnsi" w:cs="Courier New"/>
          <w:b/>
          <w:bCs/>
          <w:sz w:val="22"/>
          <w:szCs w:val="22"/>
        </w:rPr>
        <w:t>general warning--to prayer; as the words are almost, and the thoughts</w:t>
      </w:r>
      <w:r w:rsidR="00F13F9F" w:rsidRPr="00456E1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56E12">
        <w:rPr>
          <w:rFonts w:asciiTheme="minorHAnsi" w:hAnsiTheme="minorHAnsi" w:cs="Courier New"/>
          <w:b/>
          <w:bCs/>
          <w:sz w:val="22"/>
          <w:szCs w:val="22"/>
        </w:rPr>
        <w:t xml:space="preserve">entirely, identical with those of the former verses. </w:t>
      </w:r>
    </w:p>
    <w:p w14:paraId="6EE7B4B9" w14:textId="77777777" w:rsidR="00456E12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5C875" w14:textId="03C670F2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there be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action of the spirit which requires the complete exclusion of thoughts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men, it is prayer, which is the communion of the soul alone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It is as impossible to pray, and at the same time to think of men,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to look up and down at once. If we think of prayer, as formalists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times have done, as so many words, then it will not seem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incongruous to choose the places where men are thickest for saying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shall do it with all the more spirit if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spectators. That accounts for a great deal of the devotion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Mohammedan and Roman Catholic countries which travellers with no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Protestant Christianity are so fond of praising. But if we think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as Christ did, as being the yearning of the soul to God,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feel that the inmost chamber and the closed door are its fitting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accompaniments. Of course, our Lord is not forbidding united prayer;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each of the assembled worshippers may be holding communion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which is none the less solitary though shared by others, and none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less united though in it each is alone with God.</w:t>
      </w:r>
    </w:p>
    <w:p w14:paraId="74D9FDD0" w14:textId="1BE8686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81B5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III. Our Lord passes for a time from the more immediate subject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ostentation to add other teaching about prayer, which still farther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unfolds its true conception. Another corruption arising from the error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thinking that prayer is an outward act, is vain repetition,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 of all heathen religion, and resting upon a profound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disbelief in the loving willingness of God to help. Of course, earnest,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reiterated prayer is not vain repetition. Jesus is not here condemning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own agony in Gethsemane when He thrice said the same words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persistence in prayer, which is the child of faith, is no relation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parrot-like repetition which is the child of disbelief, nor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condemnation of the one touch the other. The frenzied priests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yelled, O Baal, hear us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all the long day; the Buddhists who repeat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sacred invocation till they are stupefied; the poor devotee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thinks merit is proportioned to the number of Paternosters and Aves,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all instances of this gross mechanical conception of prayer.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no similar superstitions nearer home? Are there no ministers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congregations that we ever heard of, who have a regulation length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prayers, and would scarcely think they had prayed at all if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devotions were as short as most of the prayers in the Bible? Are we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danger of believing what Christ here tells us is pure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heathenism--that many words may move God?</w:t>
      </w:r>
    </w:p>
    <w:p w14:paraId="63661758" w14:textId="69EB038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84BC8" w14:textId="74DD6EED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only real remedy against such degradation of the very idea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prayer lies in the deeper conceptions of God and of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which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gives. He knows our needs before we ask. Then what is prayer for?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to inform Him, nor to move Him, unwilling, to have mercy, as if,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some proud prince, He required a certain amount of recognition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greatness as the price of His favours, but to fit our own hearts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 need and true desire and dependence, to receive the gifts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is ever willing to give, but we are not always fit to receive.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St. Augustine has it, the empty vessel is by prayer carried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fountain.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DF564A5" w14:textId="7A22F32B" w:rsidR="00456E12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7A1BF" w14:textId="5064F03B" w:rsidR="00456E12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0EB16" w14:textId="60279B28" w:rsidR="00456E12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56E12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2783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2021-11-13T10:10:00Z</dcterms:modified>
</cp:coreProperties>
</file>