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D6E9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F39F8E" w14:textId="2465DE15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MATTHEW-039. </w:t>
      </w:r>
      <w:r w:rsidR="003D7CF5">
        <w:rPr>
          <w:b/>
          <w:sz w:val="32"/>
          <w:u w:val="single"/>
        </w:rPr>
        <w:t>THINE IS THE KINGDOM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E3CEE8B" w14:textId="60977E83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D7CF5" w:rsidRPr="003D7CF5">
        <w:rPr>
          <w:rFonts w:cstheme="minorHAnsi"/>
          <w:i/>
          <w:sz w:val="24"/>
          <w:szCs w:val="24"/>
          <w:lang w:val="en-US"/>
        </w:rPr>
        <w:t xml:space="preserve">Thine is the kingdom, and the power, and the glory, </w:t>
      </w:r>
      <w:proofErr w:type="spellStart"/>
      <w:r w:rsidR="003D7CF5" w:rsidRPr="003D7CF5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="003D7CF5" w:rsidRPr="003D7CF5">
        <w:rPr>
          <w:rFonts w:cstheme="minorHAnsi"/>
          <w:i/>
          <w:sz w:val="24"/>
          <w:szCs w:val="24"/>
          <w:lang w:val="en-US"/>
        </w:rPr>
        <w:t>. Amen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29809F6" w14:textId="04540A41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3D7CF5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3D7CF5">
        <w:rPr>
          <w:rFonts w:cstheme="minorHAnsi"/>
          <w:i/>
          <w:sz w:val="24"/>
          <w:szCs w:val="24"/>
          <w:lang w:val="en-US"/>
        </w:rPr>
        <w:t>3</w:t>
      </w:r>
    </w:p>
    <w:p w14:paraId="44B6ACA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417D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no reason to suppose that this doxology was spoken by Christ.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does not occur in any of the oldest and most authoritative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manuscripts of Matthew's Gospel. It does not seem to have been known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earliest Christian writers. Long association has for us intertwined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words inextricably with our Lord's Prayer, and it is a wound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reverential feeling to strike out what so many generations have used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common supplications. No doubt this doxology is appropriate 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conclusion, and serves to give an aspect of completeness. It sounds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cold and cheerless to end our prayer with evil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the question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one of feeling or of our notions of fitness, but purely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criticism, and the only evidence which has any right to be heard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settling the text of the New Testament is dead against this clause.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regard that evidence, we are obliged to say that the doxology has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business here. How it stands here is a question which may be answered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satisfactorily. When the Lord's Prayer came to be used in public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worship, it was natural to append to it a doxology, just as in chanting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psalms it became the habit to repeat at the end of each the Gloria.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doxology, originally written on the margin of the gospel,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gradually creep into the text, and once there, was naturally retained.</w:t>
      </w:r>
    </w:p>
    <w:p w14:paraId="2D9A57C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63D06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does not follow that, because Christ did not speak it, we ought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use it. It should not be in the Bible, but it may well be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prayers. If we think that our Lord gave us a pattern rather than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form, we are quite justified in extending that pattern by any additions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harmonise with its spirit. If we think He gave us a form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repeated verbatim, then we ought not to add to it this doxology.</w:t>
      </w:r>
    </w:p>
    <w:p w14:paraId="458DE403" w14:textId="664E594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DC5F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At first sight it seems as if the prayer without it were incomplete.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contains loving desires, lowly dependence, humble penitence, earnest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wishes for cleansing, but there appears none of that rapturous praise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also an element in all true devotion. And this may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reason for the addition of the doxology. But I think that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absence of praise and joy is only apparent; the first clause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expresses the highest form of both. The doxology, if you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 of it, adds nothing to the contemplation of the divine character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prayer has already taught us. It is only a repetition 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close of what we had at the beginning, and its conception, lofty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grand as it is, falls beneath that of Our 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might almost say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doxology is incongruous with the prayer as presenting a 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blessed, spiritual, distinctively Christian thought of God. That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going too far, but I cannot but feel a certain change in tone,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dropping from the loftiest elevation down to the celebration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lower aspects of the divine. Kingdom, power, and glory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grand,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do not reach the height of ascription of praise which sounds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very first words of the prayer.</w:t>
      </w:r>
    </w:p>
    <w:p w14:paraId="3A27697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0A5C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Properly speaking, too, this doxology is not a part of the prayer.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expresses two things: the devout contemplation of God which the whole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 of the petitions has excited in the soul--and in that aspect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Church's echo to the Lord's Prayer; and the confidence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pray--and in that aspect it is rather the utterance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meditative reflection asking of itself its reasons for hope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stirring itself up to lay hold on God.</w:t>
      </w:r>
    </w:p>
    <w:p w14:paraId="1667DE3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45296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Notice, then--</w:t>
      </w:r>
    </w:p>
    <w:p w14:paraId="526FD58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200EE" w14:textId="77777777" w:rsidR="00F13F9F" w:rsidRPr="003D7CF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7CF5">
        <w:rPr>
          <w:rFonts w:asciiTheme="minorHAnsi" w:hAnsiTheme="minorHAnsi" w:cs="Courier New"/>
          <w:b/>
          <w:bCs/>
          <w:sz w:val="22"/>
          <w:szCs w:val="22"/>
        </w:rPr>
        <w:t>I. The meaning of the doxology.</w:t>
      </w:r>
    </w:p>
    <w:p w14:paraId="735F379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A59E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Kingdom, power, and glory correspond to kingdom, will, and hallowing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first part. The order is not the same, but it is still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substantially identical.</w:t>
      </w:r>
    </w:p>
    <w:p w14:paraId="678C6582" w14:textId="71C1D75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5758D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Thine the kingdom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All earthly things, the whole fates of men here,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ruled by Him. The prayer asked that it might be so; here we declare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it is so already, not, of course, in the deepest sense, but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even now and here He rules with authority. Thy kingdom is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everlasting kingdom,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this conviction is inseparable from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Christianity. How hard it is to believe it at all times, from what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see around us! The temptation is to think that the kingdom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men's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belongs to blind fate, or chance, and our own evil hearts ever suggest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the kingdom is our own. Satan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mine, and I will give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Thee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ED96F1D" w14:textId="0556ED6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8283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affairs of the world seem so far from God, we are so tempted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 that He is remote from it, that nations and their rulers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field of politics are void of Him. We see craft and force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villainy ruling, we see kingdoms far from any perception that society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for man and from God. We see Dei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gratiâ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on our coins, and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grace of the Devil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real motto. We see long tracks of godless crime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mean intrigue, and here and there a divine gleam falling from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heroic deed of sacrifice. We see king and priest playing into each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other's hands, and the people destroyed, whatever be the feud. But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to believe that the world is the kingdom of God; to learn whence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all human rule, and to be sure that even here and now Thy kingdom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an everlasting kingdom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EC314F8" w14:textId="50B92F2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BA65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Thine the Power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Not merely has He authority over, but He works indeed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all--the whole world and all creatures are the field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ever present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energy of God. That is a simple truth, deep but clear,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all power comes from Him. He is the cause of all changes, physical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all other. Force is the garment of the present God, and among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power is from Him. His will is the creative word.</w:t>
      </w:r>
    </w:p>
    <w:p w14:paraId="055D0C11" w14:textId="59414CC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9921D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Thine the Glory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God's glory is the praise which comes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accomplishment of His purpose and will. This is the end of all Creation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Manifestation. The thought of Scripture is that all things are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greater glory of God. It may be a most cold-blooded and cruel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doctrine, or it may be a most blessed one. All depends on what is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conception of the character of the God whose self-revelation is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glory.</w:t>
      </w:r>
    </w:p>
    <w:p w14:paraId="2C7920AD" w14:textId="2B45F7A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4CEF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 almighty Devil is the God of many people. But we have learned to say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Father,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hence this thought is blessed. Unless we had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learned, the thought that His end was His glory would make Him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selfish tyrant. But since we know Him to be our Father, we know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Glory is the revelation of His Love, His Fatherhood; that when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that He does all things for His own glory, we say that He does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that men may know His character as it is, and to know Him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eternal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218ED71" w14:textId="2AE86CA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5801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Thine is the kingdom, and the power, and the glory': whatsoever 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lost and suffered in the past; whatsoever fiery baptism and strife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arms or of principles we may yet have to go through; whatsoever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shocks of loss and sorrow may strike upon our own hearts; whatsoever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untraversed seas our nation or our race may have to embark upon,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abides, the same One remains ours and is ever with us. We may have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face storm and cloud, and neither sun nor stars may appear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to fling out the best anchors we can find, if haply they may hold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anything, and may wearily wish for the day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the Lord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the flood,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 the thickest of the night, when we lift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wearied eyes, we shall see Him coming to us across the storm,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surges smoothing themselves to rest for His pavement, and the waves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subside into their caves at His voice.</w:t>
      </w:r>
    </w:p>
    <w:p w14:paraId="2FF65D90" w14:textId="5350421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118A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Thine is the Kingdom, and the power, and the glory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Then the world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shall be guided right and kept safe, and whatsoever is true and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rule, and the weak cause shall be the conquering, and all false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fame shall fade like morning mist, and every honest desire and effort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man's blessedness shall have eternal honour. God is King; God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mighty; God's name shall have glory; then for us there is Hope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invincible in spite of all evil. Courage to stand by His truth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will, endless patience and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endless charity, are our fitting robes,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livery of our King. Because He is our Father, He will deliver us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brethren from all evil, and by His all-powerful Love will found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universal kingdom and get the glory due unto His name, the glory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loving and being loved by all His children.</w:t>
      </w:r>
    </w:p>
    <w:p w14:paraId="47D44BE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DB8E05" w14:textId="77777777" w:rsidR="00F13F9F" w:rsidRPr="003D7CF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7CF5">
        <w:rPr>
          <w:rFonts w:asciiTheme="minorHAnsi" w:hAnsiTheme="minorHAnsi" w:cs="Courier New"/>
          <w:b/>
          <w:bCs/>
          <w:sz w:val="22"/>
          <w:szCs w:val="22"/>
        </w:rPr>
        <w:t>II. The force of the doxology in its place here.</w:t>
      </w:r>
    </w:p>
    <w:p w14:paraId="0D28143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4170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reminds us that the ground of our confidence is in God's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character. We do not need to make ourselves worthy to receive.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cannot move Him, but He is self-moved, and so we do not need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afraid. Nor is our prayer to be an attempt to bend His will.</w:t>
      </w:r>
    </w:p>
    <w:p w14:paraId="1BCFB2BD" w14:textId="4331076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35C4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confidence digs deep down to build on the rock of the ever-living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whose is the Kingdom, and the power, and the glory, for ever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flee to Him for a refuge against ourselves. We bring nothing. We look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His own character, which will always be the same, and to His past,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the type and prophecy for all His future. He is His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reason, His own motive, His own end.</w:t>
      </w:r>
    </w:p>
    <w:p w14:paraId="356455B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06E9C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When we ground our prayers on Him, then we touch ground, and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whatever weltering sea of trouble we may be buffeted, we have found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bottom and can stand firm.</w:t>
      </w:r>
    </w:p>
    <w:p w14:paraId="309AD8BD" w14:textId="6554CD8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2572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Amen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closes the doxology is not the empty form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has now become. It means not only,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may it be! but also, So will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be! It is not only the last breathing of desire, but also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expression of assured expectancy and confidence; not merely be it so,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confident expression of assurance that it will be so.</w:t>
      </w:r>
    </w:p>
    <w:p w14:paraId="1F192D4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17067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much of our prayer flies off into empty air because there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expectation in it! How much which has no certainty of being answered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it! How much which is followed by no marking of the future to discern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answer! We should stand praying like some Grecian statue of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archer, with hand extended and lips parted and eye following the arrow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our prayer on its flight till it touches the mark. We have a right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confident that we shall be heard. We should apply the Amen to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petitions of the prayer.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becomes a prophecy,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man is to live in the calm expectation that all the petitions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accomplished. For the world they will be, for us they may be.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for each of us to decide for ourselves whether they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answered in and for us.</w:t>
      </w:r>
    </w:p>
    <w:p w14:paraId="3E1B4EA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F84F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place of the doxology here suggests that all prayer should lead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thankful contemplation of God's character.</w:t>
      </w:r>
    </w:p>
    <w:p w14:paraId="1ED67AD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7C654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seen how the prayer begins with contemplation, and then passes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into supplication.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all prayer should end as it began. It has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circular motion, and starting from the highest heavens and coming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earth, is thither drawn again and rests at the throne of God, whence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set out, like the strong Spirits before His throne who veil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faces while they gaze upon the glory, and then fly forth to help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sorrows and satisfy human hearts, and then on unwearied pinions winging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way to their first station, meekly sink their wings of flight,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veil their faces again with their wings. The rivers that flow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broad lands, bringing blessing and doing humble service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drinking-cup and domestic vessel, came in soft rain from heaven,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 their bright waves are browned with soil and made opaque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a stain, yet their work done, they rest in the great ocean,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thence are drawn up once more to the clouds of heaven.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with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prayers; they ought to start from the contemplation of our God,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ought to return thither again.</w:t>
      </w:r>
    </w:p>
    <w:p w14:paraId="00DD91A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6FA9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as this is the last word of our prayers, so may we not say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represents the perpetual form of fellowship with God? Prayers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bread, and pardon, and help, and deliverance, are for the wilderness.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Prayers for the hallowing of His name, and the coming of His kingdom,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doing of His will, are out of date when they are fulfilled;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ever this voice shall rise before His throne, and that last new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song, which shall ring with might as of thunder and sweetness as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harps from the thousand times ten thousand, shall be but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expansion and the deepening of the praise of earth. Then every creature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in heaven, and on the earth and under the earth and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sea, shall be heard saying, "Blessing, and honour, and glory,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power, be unto Him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upon the throne, and unto the Lamb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and ever."'</w:t>
      </w:r>
    </w:p>
    <w:p w14:paraId="3D7B3669" w14:textId="64AFC1E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7C514C" w14:textId="2EA027ED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finish these meditations. I have felt all along how poorly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served me to say even what I saw, and how poorly my vision saw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the clear depths of the divine prayer. But I hope that they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helped you half as much as they have myself, to feel more strongly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all-comprehensive it is. I said at the beginning, and I repeat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emphasis now, that there is everything in this prayer--God's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relations to man,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 God and his fellows, the foundation stones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Christian theology, of Christian morals, of Christian society,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politics. There is help for the smallest wants and light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daily duties; there is strength for the hour of death and the day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judgment. There is the revelation of the timeless depths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Father's heart; there is the prophecy of the furthest future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and our brethren. No man can exhaust it. Every age may find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its simple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syllables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lessons for their new perplexities and duties.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will not be outgrown in heaven. But, thank God, we do not need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exhaust its meaning in order to use it aright. Jesus interprets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prayers, and many a dumb yearning, and many a broken sob, and many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passionate fragment of a cry, and many an ignorant desire that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appear to us very unlike His pattern for all ages, will be accepted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 He inspires, presents and answers every prayer offered through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Father in heaven. He counts the poorest prayer to be after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manner,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it comes from a heart seeking the Father, owning its sin,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longing dimly for deliverance and purity, and hoping through its tears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great and loving tenderness of the Father in heaven who has 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Son, that through Him we might cry Abba, Father.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5128724F" w14:textId="17B617EB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C05655" w14:textId="50BCCB0D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69932" w14:textId="5EF00D72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40B90A" w14:textId="60077A51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D7CF5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CF5EDF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2021-11-13T10:19:00Z</dcterms:modified>
</cp:coreProperties>
</file>