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3E46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F13ED87" w14:textId="72F13C11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MATTHEW-040. </w:t>
      </w:r>
      <w:r w:rsidR="003D7CF5">
        <w:rPr>
          <w:b/>
          <w:sz w:val="32"/>
          <w:u w:val="single"/>
        </w:rPr>
        <w:t>FASTING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A8C35AD" w14:textId="175A5748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D7CF5">
        <w:rPr>
          <w:rFonts w:cstheme="minorHAnsi"/>
          <w:i/>
          <w:sz w:val="24"/>
          <w:szCs w:val="24"/>
          <w:lang w:val="en-US"/>
        </w:rPr>
        <w:t xml:space="preserve">16. </w:t>
      </w:r>
      <w:r w:rsidR="003D7CF5" w:rsidRPr="003D7CF5">
        <w:rPr>
          <w:rFonts w:cstheme="minorHAnsi"/>
          <w:i/>
          <w:sz w:val="24"/>
          <w:szCs w:val="24"/>
          <w:lang w:val="en-US"/>
        </w:rPr>
        <w:t xml:space="preserve">Moreover, when ye fast, be not, as the hypocrites, of a sad countenance: for they disfigure their faces, that they may appear unto men to fast. Verily I say unto you, </w:t>
      </w:r>
      <w:proofErr w:type="gramStart"/>
      <w:r w:rsidR="003D7CF5" w:rsidRPr="003D7CF5">
        <w:rPr>
          <w:rFonts w:cstheme="minorHAnsi"/>
          <w:i/>
          <w:sz w:val="24"/>
          <w:szCs w:val="24"/>
          <w:lang w:val="en-US"/>
        </w:rPr>
        <w:t>They</w:t>
      </w:r>
      <w:proofErr w:type="gramEnd"/>
      <w:r w:rsidR="003D7CF5" w:rsidRPr="003D7CF5">
        <w:rPr>
          <w:rFonts w:cstheme="minorHAnsi"/>
          <w:i/>
          <w:sz w:val="24"/>
          <w:szCs w:val="24"/>
          <w:lang w:val="en-US"/>
        </w:rPr>
        <w:t xml:space="preserve"> have their reward. 17. But thou, when thou fastest, anoint thine head, and wash thy face; 18. That thou appear not unto men to fast, but unto thy </w:t>
      </w:r>
      <w:proofErr w:type="gramStart"/>
      <w:r w:rsidR="003D7CF5" w:rsidRPr="003D7CF5">
        <w:rPr>
          <w:rFonts w:cstheme="minorHAnsi"/>
          <w:i/>
          <w:sz w:val="24"/>
          <w:szCs w:val="24"/>
          <w:lang w:val="en-US"/>
        </w:rPr>
        <w:t>Father</w:t>
      </w:r>
      <w:proofErr w:type="gramEnd"/>
      <w:r w:rsidR="003D7CF5" w:rsidRPr="003D7CF5">
        <w:rPr>
          <w:rFonts w:cstheme="minorHAnsi"/>
          <w:i/>
          <w:sz w:val="24"/>
          <w:szCs w:val="24"/>
          <w:lang w:val="en-US"/>
        </w:rPr>
        <w:t xml:space="preserve"> which is in secret: and thy Father, which </w:t>
      </w:r>
      <w:proofErr w:type="spellStart"/>
      <w:r w:rsidR="003D7CF5" w:rsidRPr="003D7CF5">
        <w:rPr>
          <w:rFonts w:cstheme="minorHAnsi"/>
          <w:i/>
          <w:sz w:val="24"/>
          <w:szCs w:val="24"/>
          <w:lang w:val="en-US"/>
        </w:rPr>
        <w:t>seeth</w:t>
      </w:r>
      <w:proofErr w:type="spellEnd"/>
      <w:r w:rsidR="003D7CF5" w:rsidRPr="003D7CF5">
        <w:rPr>
          <w:rFonts w:cstheme="minorHAnsi"/>
          <w:i/>
          <w:sz w:val="24"/>
          <w:szCs w:val="24"/>
          <w:lang w:val="en-US"/>
        </w:rPr>
        <w:t xml:space="preserve"> in secret, shall reward thee openly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FF3FB54" w14:textId="3B5AE205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3D7CF5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:16</w:t>
      </w:r>
      <w:r w:rsidR="003D7CF5">
        <w:rPr>
          <w:rFonts w:cstheme="minorHAnsi"/>
          <w:i/>
          <w:sz w:val="24"/>
          <w:szCs w:val="24"/>
          <w:lang w:val="en-US"/>
        </w:rPr>
        <w:t>-18</w:t>
      </w:r>
    </w:p>
    <w:p w14:paraId="76ECAE7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CE1C85" w14:textId="77777777" w:rsidR="003D7CF5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Fasting has gone out of fashion now, but in Christ's time it went along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almsgiving and prayers, as a recognised expression of a religious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life. The step from expression to ostentation is a short one,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triple repetition here of almost the same words in regard to each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three corruptions of religion, witnesses to our Lord's estimate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commonness. We are exposed to them just as the Pharisees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 were. If there is less fasting now than then, Christians still need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take care that they do not get up a certain sad countenance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sake of being seen of men, and because such is understood to 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proper thing for a religious man. They have to take care, too, not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parade the feelings, of which fasting used to be the expression, as,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instance, a sense of their own sinfulness, and sorrow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nation's or the world's sins and sorrows. There are deep and sorrowful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emotions in every real Christian heart, but the less the world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called in to see them, the purer and more blessed and purifying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be. The man who has a sidelong eye to spectators in expressing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(or any other) emotion, is very near being a hypocrite.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Expressing emotion with reference to bystanders, is separated by a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 line from feigning emotion. The sidelong glance will soon become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fixed gaze, seeing nothing else, and the purpose of fasting will slip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of sight. The man who only wishes to attract attention easily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succeeds in that shabby aim, and has his reward, but misses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results, which are only capable of being realised when he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fasts is thinking of nothing but his own sin and his forgiving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33F3C47" w14:textId="44793BFF" w:rsidR="003D7CF5" w:rsidRDefault="003D7CF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F7F06" w14:textId="59B8FDC4" w:rsidR="00101965" w:rsidRDefault="0010196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C3A52" w14:textId="098627C5" w:rsidR="00101965" w:rsidRDefault="0010196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01965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01965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2021-11-13T10:18:00Z</dcterms:modified>
</cp:coreProperties>
</file>