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B6FB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425D6E" w14:textId="30DEC43B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MATTHEW-043. </w:t>
      </w:r>
      <w:r w:rsidR="007A0088" w:rsidRPr="007A0088">
        <w:rPr>
          <w:b/>
          <w:sz w:val="32"/>
          <w:u w:val="single"/>
        </w:rPr>
        <w:t xml:space="preserve">ANXIOUS CARE </w:t>
      </w:r>
      <w:r>
        <w:rPr>
          <w:b/>
          <w:sz w:val="32"/>
          <w:u w:val="single"/>
        </w:rPr>
        <w:t>by ALEXANDER MACLAREN</w:t>
      </w:r>
    </w:p>
    <w:p w14:paraId="0D06F8D1" w14:textId="0743646E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A0088">
        <w:rPr>
          <w:rFonts w:cstheme="minorHAnsi"/>
          <w:i/>
          <w:sz w:val="24"/>
          <w:szCs w:val="24"/>
          <w:lang w:val="en-US"/>
        </w:rPr>
        <w:t xml:space="preserve">24. </w:t>
      </w:r>
      <w:r w:rsidR="007A0088" w:rsidRPr="007A0088">
        <w:rPr>
          <w:rFonts w:cstheme="minorHAnsi"/>
          <w:i/>
          <w:sz w:val="24"/>
          <w:szCs w:val="24"/>
          <w:lang w:val="en-US"/>
        </w:rPr>
        <w:t>Ye cannot serve God and Mammon. 25. Therefore I say unto you. Take no thought for your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842016" w14:textId="1F70DADA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A0088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7A0088">
        <w:rPr>
          <w:rFonts w:cstheme="minorHAnsi"/>
          <w:i/>
          <w:sz w:val="24"/>
          <w:szCs w:val="24"/>
          <w:lang w:val="en-US"/>
        </w:rPr>
        <w:t>24-25</w:t>
      </w:r>
    </w:p>
    <w:p w14:paraId="0C023B2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3B9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Foresight and foreboding are two very different things. It is not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one is the exaggeration of the other, but the one is opposed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other. The more a man looks forward in the exercise of foresight,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 he does so in the exercise of foreboding. And the more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tortured by anxious thoughts about a possible future, the less clear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vision has he of a likely future, and the less power to influence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Christ here, therefore, enjoins the abstinence from thought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life and for the future, it is not for the sake of getting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pressure of a very unpleasant command that we say, He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 to prevent the exercise of wise and provident foresight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preparation for what is to come. When this English version of ours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made, the phrase taking thought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solicitous anxiety, and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true rendering and proper meaning of the original. The idea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that here there is forbidden for a Christian, not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careful preparation for what is likely to come, not the foresight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storm and taking in sail while yet there is time, but the constant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occupation and distraction of the heart with gazing forward,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fearing and being weakened thereby; or to come back to words already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used, foresight is commanded, and, therefore, foreboding is forbidden.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object now is to endeavour to gather together by their link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connection, the whole of those precepts which follow my text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close of the chapter; and to try to set before you, in the order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stand, and in their organic connection with each other,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reasons which Christ gives for the absence of anxious care from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minds.</w:t>
      </w:r>
    </w:p>
    <w:p w14:paraId="18083B8C" w14:textId="7A2C459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95EC5" w14:textId="6D1738A2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mass them all into three. If you notice, the whole section,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 of the chapter, is divided into three parts, by the threefold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repetition of the injunction, Take no thought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Take no thought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life, what ye shall eat, or what ye shall drink; nor yet for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body, what ye shall put 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reason for the command as given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this first section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follows:--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Is not the life more than meat,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body than raiment?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expansion of that thought runs on to the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thirtieth verse. Then there follows another division or section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whole, marked by the repetition of the command, Take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thought,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saying, What shall we eat? or, What shall we drink? or,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Wherewithal shall we be clothed?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reason given for the command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second section is--(for after all these things do the Gentiles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seek): for your heavenly Father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ye have need of all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things. But seek ye first the kingdom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 follows a third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section, marked by the third repetition of the command, Take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thought--for the morrow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reason given for the command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third section is--for the morrow shall take thought for the things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E490D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59F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if we try to generalise the lessons that lie in these three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divisions of the section, we get, I think,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first,--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anxious thought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contrary to all the lessons of nature, which show it to be unnecessary.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the first, the longest section. Then, secondly, anxious thought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contrary to all the lessons of revelation or religion, which show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heathenish. And lastly, anxious thought is contrary to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scheme of Providence, which shows it to be futile. You do not need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anxious. It is wicked to be anxious. It is of no use to be anxious.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These are the three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points,--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anxious care is contrary to the lessons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Nature; contrary to the great principles of the Gospel; and contrary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scheme of Providence. Let us try now simply to follow the course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in our Lord's illustration of these three principles.</w:t>
      </w:r>
    </w:p>
    <w:p w14:paraId="1A3BFED7" w14:textId="4D3C92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6B03B" w14:textId="77777777" w:rsidR="007A0088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t xml:space="preserve">I. The first is the consideration of the teaching of Nature. </w:t>
      </w:r>
    </w:p>
    <w:p w14:paraId="1CC86479" w14:textId="77777777" w:rsidR="007A0088" w:rsidRDefault="007A008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6EB52" w14:textId="5013A5B1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for your life, what ye shall eat, or what ye shall drink; nor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for your body, what ye shall put on. Is not the life more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meat, and the body than raiment?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then comes the illustration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fowls of the air and the lilies of the field.</w:t>
      </w:r>
    </w:p>
    <w:p w14:paraId="22F5DFE7" w14:textId="70D242B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E6F5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whole of these verses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fall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into these general thoughts: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obliged to trust God for your body, for its structure, for its form,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its habitudes, and for the length of your being; you are obliged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trust Him for the foundation--trust Him for the superstructure.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obliged to trust Him, whether you will or not, for the greater--trust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gladly for the less. You cannot help being dependent. After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anxiety, it is only directed to the providing of the things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needful for the life; the life itself, though it is a natural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thing, comes direct from God's hand; and all that you can do, with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carking cares, and laborious days, and sleepless nights, is but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adorn a little more beautifully or a little less beautifully,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allotted span--but to feed a little more delicately or a little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delicately, the body which God has given you. What is the use of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careful for food and raiment, when down below these necessities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lies the awful question--for the answer to which you have to hang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helpless, in implicit, powerless dependence upon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God,--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Shall I live,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I die? shall I have a body instinct with vitality, or a body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crumbling amidst the clods of the valley? After all your work,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anxiety gets but such a little way down; like some passing shower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rain, that only softens an inch of the hard-baked surface of the soil,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has no power to fructify the seed that lies feet below the reach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useless moisture. Anxious care is foolish; for far beyond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region within which your anxieties move, there is the greater region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there must be entire dependence upon God. Is not the life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meat? Is not the body more than raiment?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must trust Him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these; you may as well trust Him for all the rest.</w:t>
      </w:r>
    </w:p>
    <w:p w14:paraId="05C7704A" w14:textId="23B11FD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36D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again, there comes up this other thought: Not only are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compelled to exercise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unanxious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dependence in regard to a matter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cannot influence--the life of the body--and that is the greater;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but, still further, God gives you that. Very well: God gives you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greater; and God's great gifts are always inclusive of God's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gifts. When He bestows a thing, He bestows all the consequences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as well. When He gives a life, He swears by the gift,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give what is needful to sustain it. God does not stop half way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of His bestowments. He gives royally and liberally, honestly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sincerely, logically and completely. When He bestows a life, therefore,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may be quite sure that He is not going to stultify His own gift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retaining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unbestowed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anything that is wanted for its blessing and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power. You have had to trust Him for the greater; trust Him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less. He has given you the greater--no doubt He will give you the less.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life is more than meat, and the body than raiment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Which of you,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taking thought, can add one cubit unto his stature? And why take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for raiment?'</w:t>
      </w:r>
    </w:p>
    <w:p w14:paraId="1AF3B99E" w14:textId="4B69695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8AC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is another thought. Look at God's ways of doing with all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creatures. The animate and the inanimate creation are appealed to,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fowls of the air and the lilies of the field, the one in reference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food and the other in reference to clothing, which are the two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 already spoken of by Christ in the previous verses. I am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 to linger at all on the exquisite beauty of these illustrations.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sensitive heart and pure eye dwell upon them with delight.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fowls of the air,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lilies of the field,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toil not, neither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spin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then, with what an eye for the beauty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universe,--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Solomon, in all his glory, was not arrayed like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Now, what is the force of this consideration? It is this--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specimen, in an inferior creation, of the divine care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can trust, you men who are better than they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not only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that:--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an instance, not only of God's giving things that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necessary, but of God's giving more, lavishing beauty upon the flowers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field. I do not think that we sufficiently dwell upon the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spiritual uses of beauty in God's universe. That everywhere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loving, wooing hand should touch the flower into grace, and deck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barren places with glory and with fairness--what does that reveal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Him? It says to us, He does not give scantily: it is not the mere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measure of what is wanted, absolutely needed, to support a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bare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existence, that God bestows. He taketh pleasure in the prosperity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servants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Joy, and love, and beauty, belong to Him; and the smile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His face that comes from the contemplation of His own fairness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flung out into His glorious creation, is a prophecy of the gladness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comes into His heart from His own holiness and more ethereal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 adorning the spiritual creatures whom He has made to flash back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likeness. The flowers of the field are so clothed that we may learn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lesson that it is a fair Spirit, and a loving Spirit,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bountiful Spirit, and a royal Heart, that presides over the bestowments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creation, and allots gifts to men.</w:t>
      </w:r>
    </w:p>
    <w:p w14:paraId="5CE99D35" w14:textId="7436F33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A0CA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notice further, how much of the force of what Christ says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depends on the consideration of the inferiority of these creatures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thus blessed; and also notice what are the particulars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inferiority. We read that verse,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sow not, neither do they reap,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gather into barns,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it marked out a particular in which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free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untoilsome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lives were superior to ours. It is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opposite. It is part of the characteristics that mark them as lower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we, that they have not to work for the future. They reap not,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sow not, they gather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not;--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are ye not much better than they? Better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this, amongst other things, that God has given us the privilege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influencing the future by our faithful toil, by the sweat of our brow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labour of our hands. These creatures labour not, and yet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fed. And the lesson for us is--much more may we, whom God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with the power of work, and gifted with force to mould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future, be sure that He will bless the exercise of the prerogative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exalts us above inferior creatures, and makes us capable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toil. You can influence to-morrow. What you can influence by work, fret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about, for you can work. What you cannot influence by work, fret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about, for it is vain. They toil not, neither do they spin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are lifted above them because God has given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hands that can grasp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tool or the pen. Man's crown of glory, as well as man's curse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punishment, is, In the sweat of thy brow shalt thou eat bread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 what you have to do with that great power of anticipation.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to be the guide of wise work. It is meant to be the support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far-reaching, strenuous action. It is meant to elevate us above mere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from hand to mouth; to ennoble our whole being by leading to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directing toil that is blessed because there is no anxiety in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labour that will be successful since it is according to the will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God who has endowed us with the power of putting it forth.</w:t>
      </w:r>
    </w:p>
    <w:p w14:paraId="2C38CBB8" w14:textId="688A05D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3854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Then there comes another inferiority. Your heavenly Father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cannot say Father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and yet they are fed. You are above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by the prerogative of toil. You are above them by the nearer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which you sustain to your Father in heaven. He is their Maker,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lavishes His goodness upon them: He is your Father, and He will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forget His child. They cannot trust: you can. They might be anxious,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could look forward, for they know not the hand that feeds them;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you can turn round, and recognise the source of all blessings.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doubly ought you to be guarded from care by the lesson of that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joyful Nature that lies round about you, and to say, I have no fear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famine, nor of poverty, nor of want; for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ravens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cry. There is no reason for distrust. Shame on me if I am anxious,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every lily of the field blows its beauty, and every bird of the air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carols its song without sorrowful foreboding, and yet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 in heaven to them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4A71EF39" w14:textId="4818FA2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DF54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 last Inferiority is this; To-day it is, and to-morrow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cast into the oven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Their little life is thus blessed and brightened.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Oh, how much greater will be the mercies that belong to them who have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longer life upon earth, and who never die! The lesson is not--These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plebeians in God's universe, and you are the aristocracy, and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trust Him; but it is--They, by their inferior place, have lesser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lower wants, wants but for a bounded being, wants that stretch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beyond earthly existence, and that for a brief span. They are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present, for the oven to-morrow saddens not the blossoming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to-day. You have nobler necessities and higher longings, wants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belong to a soul that never dies, to a nature which may glow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that God is your Father, wants which look before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you are better than they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shall He not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clothe you, O ye of little faith?'</w:t>
      </w:r>
    </w:p>
    <w:p w14:paraId="171C67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67203" w14:textId="77777777" w:rsidR="00F13F9F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lastRenderedPageBreak/>
        <w:t>II. And now, in the second place, there is here another general line of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considerations tending to dispel all anxious care--the thought that it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is contrary to all the lessons of Religion, or Revelation, which show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it to be heathenish.</w:t>
      </w:r>
    </w:p>
    <w:p w14:paraId="24783B1E" w14:textId="0D6B778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0CE2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three clauses devoted to the illustration of this thought: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all these things do the Gentiles seek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your heavenly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ye have need of all these things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seek ye first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God, and His righteousness, and all these things shall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added unto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5897ABF" w14:textId="2432E6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1B21E" w14:textId="22AAC2E1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first clause contains the principle, that solicitude for the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at bottom heathen worldly-mindedness. The heathen tendency in us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leads to an overestimate of material good, and it is a question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 whether that shall show itself in heaping up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treasures, or in anxious care. These are the same plant, only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growing in the tropics of sunny prosperity, and the other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arctic zone of chill penury. The one is the sin of the worldly-minded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rich man, the other is the sin of the worldly-minded poor man.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is the same in both, turned inside out! And, therefore,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words, ye cannot serve God and Mammon,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in this chapter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centre between our Lord's warning against laying up treasures on earth,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warning against being full of cares for earth. He would show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thereby that these two apparently opposite states of mind in reality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 from that one root, and are equally, though differently, serving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Mammon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do not sufficiently reflect upon that. We say, perhaps,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intense solicitude of ours is a matter of temperament, or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circumstances. So it may be: but the Gospel was sent to help us to cure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worldly temperaments, and to master circumstances. But the reason why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troubled and careful about the things of this life lies 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our hearts have taken an earthly direction, that we are at bottom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heathenish in our lives and in our desires. It is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of the Gentile (that is to say, of the heathen)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should bound his horizon. It is the very characteristic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worldly man that all his anxieties on the one hand, and all his joys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other, should be cribbed, cabined and confined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 the narrow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sphere of the visible. When a Christian is living in the foreboding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earthly sorrow coming down upon him, and is feeling as if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would be nothing left if some earthly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treasure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were swept away,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not, in the very root of it, idolatry--worldly-mindedness? Is it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 contrary to all our profession that for us there is none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that we desire besides Thee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Anxious care rests upon a basis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heathen worldly-mindedness.</w:t>
      </w:r>
    </w:p>
    <w:p w14:paraId="2BC839CD" w14:textId="16C3A1C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AFD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Anxious care rests upon a basis, too, of heathen misunderstanding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character of God. Your heavenly Father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you have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all these things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heathen thought of God is that He is far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removed from our perplexities, either ignorant of our struggles,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unsympathising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 them. The Christian has the double armour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anxiety--the name of the Father, and the conviction that the Father's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is co-extensive with the Father's love. He who calls us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children thoroughly understands what His children want. And so, anxiety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contrary to the very name by which we have learned to call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pledge of pitying care and perfect knowledge of our frame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lies in the words our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Our Father is the name of God,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 intensely cares for us, and lovingly does all things for us.</w:t>
      </w:r>
    </w:p>
    <w:p w14:paraId="502A9984" w14:textId="2A4FD90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726D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still further, Christ points out here, not only what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root of this solicitous care--something very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worldly-mindedness, heathen worldly-mindedness; but He points out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one counterpoise of it--seek first the kingdom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use only to tell men that they ought to trust, that the birds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air might teach them to trust, that the flowers of the field might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preach resignation and confidence to them. It is of no use to attempt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scold them into trust, by telling them that distrust is heathenish.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must fill the heart with a supreme and transcendent desire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one supreme object, and then there will be no room or leisure left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anxious care after the lesser. Have inwrought into your being,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man, the opposite of that heathen over-regard for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things. Seek first the kingdom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Let all your spirit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stretching itself out towards that divine and blessed reality, longing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a subject of that kingdom, and a possessor of that righteousness;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cares that infest the day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steal away from out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sacred pavilion of your believing spirit. Fill your heart with desires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what is worthy of desire; and the greater having entered in,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lesser objects will rank themselves in the right place, and the glory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excelleth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outshine the seducing brightness of the paltry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present. Oh! it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want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of love, it is want of earnest desire,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 of firm conviction that God, God only, God by Himself, is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me, that makes me careful and troubled. And therefore, if I could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attain unto that sublime and calm height of perfect conviction,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He is sufficient for me, that He is with me for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satisfying object of my desires and the glorious reward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searchings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,--let life and death come as they may, let riches, poverty,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health, sickness, all the antitheses of human circumstances storm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me in quick alternation, yet in them all I shall be content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peaceful. God is beside me, and His presence brings in its train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whatsoever things I need. You cannot cast out the sin of foreboding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by any power short of the entrance of Christ and His love.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blessings of faith and felt communion leave no room nor leisure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anxiety.</w:t>
      </w:r>
    </w:p>
    <w:p w14:paraId="0BF84E5B" w14:textId="61E3FD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AEF7C" w14:textId="77777777" w:rsidR="00F13F9F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t>III. Finally, Christ here tells us, that thought for the morrow is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contrary to all the scheme of Providence, which shows it to be vain.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The morrow shall take thought for the things of itself. Sufficient unto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the day is the evil thereof</w:t>
      </w:r>
      <w:r w:rsidR="00F24EDB" w:rsidRPr="007A008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DD725E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243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interpret these two clauses as meaning this: To-morrow has anxieties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enough of its own, alter and in spite of all the anxieties about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to-day by which you try to free it from care when it comes.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day--every day will have its evil, have it to the end. And every day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have evil enough to task all the strength that a man has to cope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it. So that it just comes to this: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Anxiety,--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it is all vain.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your careful watching for the corner of the heaven where the cloud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come from, there will be a cloud, and it will rise somewhere,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never know beforehand from what quarter. The morrow shall have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anxieties. After all your fortifying of the castle of your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will be some little postern left unguarded, some little weak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place in the wall left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uncommanded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by a battery; and there, where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looked for him, the inevitable invader will come in. After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plunging of the hero in the fabled waters that made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invulnerable, there was the little spot on the heel, and the arrow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 its way there? There is nothing certain to happen, says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proverb, but the unforeseen. To-morrow will have its cares, spite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 that anxiety and foreboding can do. It is God's law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Providence that a man shall be disciplined by sorrow; and to try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escape from that law by any forecasting prudence, is utterly hopeless,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madness.</w:t>
      </w:r>
    </w:p>
    <w:p w14:paraId="29AA881E" w14:textId="05A1988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40FA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what does your anxiety do? It does not empty to-morrow, brother,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sorrows; but, ah! it empties to-day of its strength. It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enable you to escape the evil, it makes you unfit to cope with it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comes. It does not bless to-morrow, but it robs to-day. For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 has its own burden. Sufficient for each day is the evil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properly belongs to it. Do not add to-morrow's to to-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day's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Do not drag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future into the present. The present has enough to do with its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 concerns. We have always strength to bear the evil when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comes. We have not strength to bear the foreboding of it. As thy day,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thy strength shall be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strict proportion to the existing exigencies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the God-given power; but if you cram and condense to-day's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sorrows by experience, and to-morrow's sorrows by anticipation,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narrow round of the one four-and-twenty hours, there is no promise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as that day thy strength shall be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 gives us (His name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praised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!)--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God gives us power to bear all the sorrows of His making;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 does not give us power to bear the sorrows of our own making,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anticipation of sorrow most assuredly is.</w:t>
      </w:r>
    </w:p>
    <w:p w14:paraId="62AFA8B1" w14:textId="142DBB1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68DEE" w14:textId="77777777" w:rsidR="007A0088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Then: contrary to the lessons of Nature, contrary to the teachings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Religion, contrary to the scheme of Providence; weakening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strength, distracting your mind, sucking the sunshine out of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landscape, and casting a shadow over all the beauty--the curse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 is that heathenish, blind, useless, faithless, needless anxiety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we do indulge. Look forward, my brother, for God has given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royal and wonderful gift of dwelling in the future, and 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its glories around your present. Look forward, not for life,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for heaven; not for food and raiment, but for the righteousness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is blessed to hunger and thirst, and wherewith it is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clothed. Not for earth, but for heaven, let your forecasting gift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prophecy come into play. Fill the present with quiet faith,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patient waiting, with honest work, with wise reading of God's lessons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nature, of providence, and of grace, all of which say to us, Live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future, that the present may be bright: work in the present,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future may be certain! They may well look around in expectation,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sunny and unclouded, of a blessed time to come, whose hearts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already fixed, trusting in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to whom there are a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Christ, and a present Spirit, and a present Father, and a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forgiveness, and a present redemption, may well live expatiating in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glorious distance of the unknown to come, sending out (if I may 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 figure) from his placid heart over all the weltering waters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lower world, the peaceful seeking dove, his meek hope, that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back again from its flight with some palm-branch broken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trees of Paradise between its bill. And he that has no such present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future dark, chaotic, a heaving, destructive ocean; and over it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for ever--black-pinioned, winging its solitary and hopeless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flight--the raven of his anxious thoughts, which finds no place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rest, and comes back again to the desolate ark with its foreboding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croak of evil in the present and evil in the future. Live in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yesterday, and to-day, and for ever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His presence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all your past, present, and future--memory, enjoyment,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hope--to be bright and beautiful, because all are centred in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D1D1649" w14:textId="77777777" w:rsidR="007A0088" w:rsidRDefault="007A008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DDC9D" w14:textId="77777777" w:rsidR="007A0088" w:rsidRDefault="007A008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57285" w14:textId="03353786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82C47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2021-11-13T10:30:00Z</dcterms:modified>
</cp:coreProperties>
</file>