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B9DA" w14:textId="77777777" w:rsidR="00F90891" w:rsidRPr="00B22470" w:rsidRDefault="00F90891" w:rsidP="00F9089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9A1CE1D" w14:textId="11E6DEC7" w:rsidR="00F90891" w:rsidRPr="00B22470" w:rsidRDefault="00F90891" w:rsidP="00F9089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MATTHEW-05</w:t>
      </w:r>
      <w:r w:rsidR="008F3626">
        <w:rPr>
          <w:b/>
          <w:sz w:val="32"/>
          <w:u w:val="single"/>
        </w:rPr>
        <w:t>7</w:t>
      </w:r>
      <w:r w:rsidR="000D6B18" w:rsidRPr="000D6B18">
        <w:rPr>
          <w:sz w:val="32"/>
          <w:u w:val="single"/>
        </w:rPr>
        <w:t xml:space="preserve">. </w:t>
      </w:r>
      <w:r w:rsidR="00807E9A">
        <w:rPr>
          <w:b/>
          <w:sz w:val="32"/>
          <w:u w:val="single"/>
        </w:rPr>
        <w:t>CHRIST'S ENCOURAGEMENTS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F6D1A48" w14:textId="5E1DC8A4" w:rsidR="00F90891" w:rsidRPr="005736A5" w:rsidRDefault="00F90891" w:rsidP="00F9089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D750A" w:rsidRPr="009D750A">
        <w:rPr>
          <w:rFonts w:cstheme="minorHAnsi"/>
          <w:i/>
          <w:sz w:val="24"/>
          <w:szCs w:val="24"/>
          <w:lang w:val="en-US"/>
        </w:rPr>
        <w:t>Son</w:t>
      </w:r>
      <w:r w:rsidR="000D6B18" w:rsidRPr="000D6B18">
        <w:rPr>
          <w:rFonts w:cstheme="minorHAnsi"/>
          <w:sz w:val="24"/>
          <w:szCs w:val="24"/>
          <w:lang w:val="en-US"/>
        </w:rPr>
        <w:t xml:space="preserve">, </w:t>
      </w:r>
      <w:r w:rsidR="009D750A" w:rsidRPr="009D750A">
        <w:rPr>
          <w:rFonts w:cstheme="minorHAnsi"/>
          <w:i/>
          <w:sz w:val="24"/>
          <w:szCs w:val="24"/>
          <w:lang w:val="en-US"/>
        </w:rPr>
        <w:t>be of good cheer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7961DA3" w14:textId="594A83D8" w:rsidR="00F90891" w:rsidRDefault="00F90891" w:rsidP="00F9089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807E9A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807E9A">
        <w:rPr>
          <w:rFonts w:cstheme="minorHAnsi"/>
          <w:i/>
          <w:sz w:val="24"/>
          <w:szCs w:val="24"/>
          <w:lang w:val="en-US"/>
        </w:rPr>
        <w:t>2</w:t>
      </w:r>
    </w:p>
    <w:p w14:paraId="2B92AE4E" w14:textId="3535AA5F" w:rsidR="00D607F8" w:rsidRDefault="00D607F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0B3B33" w14:textId="2FC854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word of encouragement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exhorts to both cheerfulness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often upon Christ's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once employed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 by any other than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throw together the various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instances in which He thus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get a somewhat striking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hindrances to such a temper of bold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buoyant cheerfulness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presents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means for securing it which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provides.</w:t>
      </w:r>
    </w:p>
    <w:p w14:paraId="44A575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ACCED" w14:textId="485457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before I consider these individually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point you to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such a disposition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facing the inevitable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toilsome tasks of life with glad and courageous buoyancy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 temper not merely to be longed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consciously and definitely to be striven after.</w:t>
      </w:r>
    </w:p>
    <w:p w14:paraId="123C97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458D3" w14:textId="3C47A0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a great deal more in our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regulation of moods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tempers and dispositions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we often are willing to acknowledge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times--when we fret and are dull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wrapped in gloom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ready to sit down and bewail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Job on his dunghill--are often quite as much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of our own imperfect Christianity as the response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feelings to external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by no means an unnecessary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reminder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heavy tasks set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often seem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surrounded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all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crowding temptations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bitter and melancholy and 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 commands us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we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good cheer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E382E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03705" w14:textId="096753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observation may be made as preliminary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never tells people to cheer up without giving them reason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shall see presently that in all cases where the words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occur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immediately followed by words or deeds of His which hold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hearer's faith lay 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darkness and gloom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fly like morning mists before the rising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midst of our sorrows and our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 it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generally only rubs salt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sore by saying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never thus vainly preaches the duty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encouraging ourselves without giving us ample reasons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cheerfulness which He enjoins.</w:t>
      </w:r>
    </w:p>
    <w:p w14:paraId="4E55E1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BA6A5" w14:textId="3C3A20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these two remarks to begin with--that we ought to make it a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Christian discipline of ourselves to seek to cultivate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continuous and equable temperament of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courageous good cheer;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Jesus Christ never commands such a temper without showing 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obedience--let us turn for a few moments to the various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instances in which this expression falls from His lips.</w:t>
      </w:r>
    </w:p>
    <w:p w14:paraId="1929BD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54BAAA" w14:textId="6F61985B" w:rsidR="000610DB" w:rsidRPr="00807E9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7E9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Now the first of them is this of my text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,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and from it we learn this</w:t>
      </w:r>
      <w:r w:rsidR="000610DB" w:rsidRPr="00807E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,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that Christ's first contribution to our temper of equable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,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courageous cheerfulness is the assurance that all our sins are</w:t>
      </w:r>
      <w:r w:rsidR="000610DB" w:rsidRPr="00807E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forgiven.</w:t>
      </w:r>
    </w:p>
    <w:p w14:paraId="79B8F7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A0AD6" w14:textId="02D642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of 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He to that poor palsied sufferer 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upon the little light bed in front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been brought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to be cured of his palsy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seems to offer him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irrelevant blessing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the healing of his limbs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offers him the forgiveness of his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possibly not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certainly it was not what the friends who had brought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Jesus knew better than they what the man suffered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from and most needed to have 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would have said Palsy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but palsy that comes from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disease was a sin of flesh avenged in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Christ went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fountain-head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sins be forgiven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therein implied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that the man was longing for something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his four kindly but ignorant bearers there 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root of his disease was extirpated when his sins were forgiven.</w:t>
      </w:r>
    </w:p>
    <w:p w14:paraId="48D8A2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E8FFA" w14:textId="20475B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conscience doth make cowards of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that so drapes a soul with darkness as either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unforgiven sin or the want of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 plenty of superficial cheerfulness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that; and I know what the bitter wise man called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crackling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thorns under the 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they crackle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faster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into powdery ash and lose all their warmth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reliable courage and cheerfulness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thorough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made with the black spot in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black lines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unless our comforters can come to us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sins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only chattering nonsense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singing songs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heavy heart which will make an effervescence like vinegar on nitre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say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of 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can I be glad if there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coiled in my heart that consciousness of alienation and disorder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all men carry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overlay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try to forget it? There is no basis for a peaceful gladness 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man except that which digs deep down into the very secrets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lays the first course of the building in the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pardoned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of good cheer!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up thy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Face smaller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evils without discomposure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quietly throbbing pulses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 of possible terrors and calamities is stanched and stayed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sins are forgiven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68028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765AAB" w14:textId="378290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Side by side with this first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illustrating the same general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from a somewhat different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may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of the instances in which the same phrase was soothingly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He to the poor woman with the issue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of 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Thy faith hath saved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living union with God through Christ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results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present possession of a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may be a partial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indispensable to the temper of equable cheerfulness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have been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Apart from that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plenty of excitement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 lasting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contrast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drugged and effervescent potion which the world gives as a cup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pure tonic which Jesus Christ administers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forgive thy sins; by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 save thee; go in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burdened heart is freed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oppression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downcast face is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around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when the sunshine comes out on the wintry landscape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very snow sparkles into diamonds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instances of the use of this phrase.</w:t>
      </w:r>
    </w:p>
    <w:p w14:paraId="7F5CC6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80F45D" w14:textId="6C46E705" w:rsidR="000610DB" w:rsidRPr="00807E9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7E9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We now take a second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Jesus Christ ministers to us cheerful courage</w:t>
      </w:r>
      <w:r w:rsidR="000610DB" w:rsidRPr="00807E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because He manifests Himself to us as a Companion in the storm (Matt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="00807E9A">
        <w:rPr>
          <w:rFonts w:asciiTheme="minorHAnsi" w:hAnsiTheme="minorHAnsi" w:cs="Courier New"/>
          <w:b/>
          <w:bCs/>
          <w:sz w:val="22"/>
          <w:szCs w:val="22"/>
        </w:rPr>
        <w:t>14: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27).</w:t>
      </w:r>
    </w:p>
    <w:p w14:paraId="67AF67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B6E01" w14:textId="25E52B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narrative is very familiar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I need not enlarge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 the scene--our Lord alone on the mountain in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darkness coming down upon the little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storm rising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wind howling down the gorges of the mountains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landlocked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crew toiling in rowing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wind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the mysterious obscurity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beneath the shadow of the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Something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seen moving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nearer; and the waves become solid beneath that light and noiseless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steadily nearer 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uses the billows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pavement over which He approaches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storms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beat on us are His occasion for drawing very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near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they think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cry out with voices that were heard amidst the howling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tempest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struck upon the ear of whomsoever told the Evangelist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cry out with a shriek of terror--because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coming to them in so strange a fashion! Have we never shrieked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groaned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passionately wept aloud for the same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reason; and mistaken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of love and consolation for some grisly spectre? When He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with the old word on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of good cheer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0E6A6AD" w14:textId="4F2081F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7C427" w14:textId="317056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Tell us not to be frightened when we see something stalking across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waves in the darkness!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I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surely that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Companion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storm is the Calmer of the 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recognises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drawing near to his heart over wild billows may well be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the storm but brings his truest treasure to him.</w:t>
      </w:r>
    </w:p>
    <w:p w14:paraId="4223A0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9CD0F3" w14:textId="6B4F7BE3" w:rsidR="000610DB" w:rsidRPr="000610DB" w:rsidRDefault="00924AB5" w:rsidP="00807E9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roars the storm to those who hear</w:t>
      </w:r>
    </w:p>
    <w:p w14:paraId="5808F0BD" w14:textId="295D00A1" w:rsidR="000610DB" w:rsidRPr="000610DB" w:rsidRDefault="00924AB5" w:rsidP="00807E9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deeper Voice across the storm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D9A7E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8632A" w14:textId="4D0A34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unwetted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tread on the 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quiet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 heard above the shriek of the blast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of 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says it in vain to such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Him into their lives however tempest-tossed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into their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however tremulous.</w:t>
      </w:r>
    </w:p>
    <w:p w14:paraId="289D39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D140A9" w14:textId="2D1E3A2A" w:rsidR="000610DB" w:rsidRPr="00807E9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7E9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A third instance of the occurrence of this word of cheer presents</w:t>
      </w:r>
      <w:r w:rsidR="000610DB" w:rsidRPr="00807E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Jesus as ministering cheerful courage to us by reason of His being</w:t>
      </w:r>
      <w:r w:rsidR="000610DB" w:rsidRPr="00807E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victor in the strife with the world (John xvi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33).</w:t>
      </w:r>
    </w:p>
    <w:p w14:paraId="2739C6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AA7DA5" w14:textId="0CD08F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world ye shall have tribulation: but be of good cheer;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overcome the 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03EB4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A2EC25" w14:textId="4C0847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overcame is the whole aggregate of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persons considered as separated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being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Antagonist and counter power to a holy life of obedience and filial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that last moment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all outward seeming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estimate of things which sense would make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utterly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hopelessly and all but ignominiously beaten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overcome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What! Thou! within four-and-twenty hours of Thy Cross?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victory? Yes! For he conquers the world who uses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opposition as well as its real good to help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absolutely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do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is conquered by the world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by its glozing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flatteries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 its knitted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brows and frowning eyes and threatening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hinder him from the path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perfect consecration and entire conformity 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will.</w:t>
      </w:r>
    </w:p>
    <w:p w14:paraId="3718AC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4A330A" w14:textId="491BBC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has conquered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does that matter to us?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matters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have the Spirit of Jesus Christ in our hearts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also victorious in the same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whosoever will lay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on that strong 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 his emptiness to receive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fulness of that victorious Spirit for the very spirit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more than conqueror through Him that loved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front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temptations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heaped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sweets and its frowning antagonisms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calm confidence that none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 are able to daunt him; and that the Victor Lord will cover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 in the day of battle and deliver him from every evil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have overcome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play your parts like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good fight of faith; for I am at your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help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strength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263FB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91F677" w14:textId="413D09D2" w:rsidR="00807E9A" w:rsidRPr="00807E9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7E9A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The last instance that I point to of the use of this phrase is one</w:t>
      </w:r>
      <w:r w:rsidR="000610DB" w:rsidRPr="00807E9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 xml:space="preserve">in which it was spoken by Christ's voice from heaven (Acts </w:t>
      </w:r>
      <w:r w:rsidR="00807E9A" w:rsidRPr="00807E9A">
        <w:rPr>
          <w:rFonts w:asciiTheme="minorHAnsi" w:hAnsiTheme="minorHAnsi" w:cs="Courier New"/>
          <w:b/>
          <w:bCs/>
          <w:sz w:val="22"/>
          <w:szCs w:val="22"/>
        </w:rPr>
        <w:t>23:</w:t>
      </w:r>
      <w:r w:rsidRPr="00807E9A">
        <w:rPr>
          <w:rFonts w:asciiTheme="minorHAnsi" w:hAnsiTheme="minorHAnsi" w:cs="Courier New"/>
          <w:b/>
          <w:bCs/>
          <w:sz w:val="22"/>
          <w:szCs w:val="22"/>
        </w:rPr>
        <w:t>11)</w:t>
      </w:r>
      <w:r w:rsidR="000D6B18" w:rsidRPr="000D6B18">
        <w:rPr>
          <w:rFonts w:asciiTheme="minorHAnsi" w:hAnsiTheme="minorHAnsi" w:cs="Courier New"/>
          <w:bCs/>
          <w:sz w:val="22"/>
          <w:szCs w:val="22"/>
        </w:rPr>
        <w:t xml:space="preserve">. </w:t>
      </w:r>
    </w:p>
    <w:p w14:paraId="3C673D36" w14:textId="77777777" w:rsidR="00807E9A" w:rsidRDefault="00807E9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94DA2E" w14:textId="65B1BA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the voice which was heard by the Apostle Paul after he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almost torn in pieces by the crowd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been bestowed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half-contemptuous protection of the Roman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governor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castle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looking onward into a very doubtful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knowing how many hours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purchase his life might be worth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same night the Lord appeared to him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good cheer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as thou hast testified of Me in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must thou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 also at Rome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 can touch you until I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nobody shall touch you until you have done your work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out your testimony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Jerusalem is a little sphere; Rome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tools to the hand that can use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reward for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more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 in a larger 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cheer up! for I have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you to do yet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504C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2DE7E" w14:textId="390C5F6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spirit of that encouragement may go with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breeding in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quiet confidence that no matter who may thwart or hinder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dangers or evils may seem to ring us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Master who bids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of good cheer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give us a charmed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shall by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hurt us until He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good courage; for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your work; and now come and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Wait on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of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shall strengthen thine heart; wait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8AB76CF" w14:textId="0F8BFCD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99E620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273E1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4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2021-12-02T08:21:00Z</dcterms:modified>
</cp:coreProperties>
</file>