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251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5AC987" w14:textId="720A62B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61</w:t>
      </w:r>
      <w:r w:rsidR="000D6B18" w:rsidRPr="000D6B18">
        <w:rPr>
          <w:sz w:val="32"/>
          <w:u w:val="single"/>
        </w:rPr>
        <w:t xml:space="preserve">. </w:t>
      </w:r>
      <w:r w:rsidR="005C6DD4">
        <w:rPr>
          <w:b/>
          <w:sz w:val="32"/>
          <w:u w:val="single"/>
        </w:rPr>
        <w:t>A CHRISTLIKE JUDGMENT OF 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DF21D66" w14:textId="4C1114B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C6DD4" w:rsidRPr="005C6DD4">
        <w:rPr>
          <w:rFonts w:cstheme="minorHAnsi"/>
          <w:i/>
          <w:sz w:val="24"/>
          <w:szCs w:val="24"/>
          <w:lang w:val="en-US"/>
        </w:rPr>
        <w:t>But when He saw the multitudes, He was moved with compassion on them, because they fainted, and were scattered abroad, as sheep having no shepherd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5EDEB2" w14:textId="0592960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5C6DD4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5C6DD4">
        <w:rPr>
          <w:rFonts w:cstheme="minorHAnsi"/>
          <w:i/>
          <w:sz w:val="24"/>
          <w:szCs w:val="24"/>
          <w:lang w:val="en-US"/>
        </w:rPr>
        <w:t>36</w:t>
      </w:r>
    </w:p>
    <w:p w14:paraId="3E298F5D" w14:textId="738C5C5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9D0D8" w14:textId="1BDB03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course of our Lord's wandering life of teaching and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had naturally gathered around Him a large number of persons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followed Him from place to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here cast into a symbol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impression produced upon Him by their outward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sees them lying there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footsore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travel-stained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flung themselves down by the wayside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leader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Joshua or director to order their march; they are a worn-out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unregulated mob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sight smites upon 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smites upon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venture to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into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a worse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worse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worse anarchy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worse disorder afflicting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that poor mob of tired pedestrians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fond of showing the links and connections between the Old Testament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casts our Lord's impression of what He then saw into language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borrowed from the prophecy of Ezekiel (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5C6DD4">
        <w:rPr>
          <w:rFonts w:asciiTheme="minorHAnsi" w:hAnsiTheme="minorHAnsi" w:cs="Courier New"/>
          <w:sz w:val="22"/>
          <w:szCs w:val="22"/>
        </w:rPr>
        <w:t>34</w:t>
      </w:r>
      <w:r w:rsidRPr="000610DB">
        <w:rPr>
          <w:rFonts w:asciiTheme="minorHAnsi" w:hAnsiTheme="minorHAnsi" w:cs="Courier New"/>
          <w:sz w:val="22"/>
          <w:szCs w:val="22"/>
        </w:rPr>
        <w:t>.)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tells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 that is scattered in a dark and cloudy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driven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 to see in the text three points: (</w:t>
      </w:r>
      <w:proofErr w:type="spellStart"/>
      <w:r w:rsidR="005C6DD4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)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teaching us how to look at men; (</w:t>
      </w:r>
      <w:r w:rsidR="005C6DD4">
        <w:rPr>
          <w:rFonts w:asciiTheme="minorHAnsi" w:hAnsiTheme="minorHAnsi" w:cs="Courier New"/>
          <w:sz w:val="22"/>
          <w:szCs w:val="22"/>
        </w:rPr>
        <w:t>ii</w:t>
      </w:r>
      <w:r w:rsidRPr="000610DB">
        <w:rPr>
          <w:rFonts w:asciiTheme="minorHAnsi" w:hAnsiTheme="minorHAnsi" w:cs="Courier New"/>
          <w:sz w:val="22"/>
          <w:szCs w:val="22"/>
        </w:rPr>
        <w:t>) Christ teaching us how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at such a sight; and (</w:t>
      </w:r>
      <w:r w:rsidR="005C6DD4">
        <w:rPr>
          <w:rFonts w:asciiTheme="minorHAnsi" w:hAnsiTheme="minorHAnsi" w:cs="Courier New"/>
          <w:sz w:val="22"/>
          <w:szCs w:val="22"/>
        </w:rPr>
        <w:t>iii</w:t>
      </w:r>
      <w:r w:rsidRPr="000610DB">
        <w:rPr>
          <w:rFonts w:asciiTheme="minorHAnsi" w:hAnsiTheme="minorHAnsi" w:cs="Courier New"/>
          <w:sz w:val="22"/>
          <w:szCs w:val="22"/>
        </w:rPr>
        <w:t>) Christ teaching us what to do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saw the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moved with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fainted and were scattered abroad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He said unto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harvest is plenteous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labourers are few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pray ye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of the harvest to send forth labourers unto the harvest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He had called unto Him His twelve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them power against unclean spirits to cast them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these three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points;--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just a word or two about each of them.</w:t>
      </w:r>
    </w:p>
    <w:p w14:paraId="5EBA01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DD6B2" w14:textId="6BC94369" w:rsidR="000610DB" w:rsidRPr="005C6DD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6DD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Here we have our Lord teaching us how to look at men.</w:t>
      </w:r>
    </w:p>
    <w:p w14:paraId="6EC6B1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2378B" w14:textId="20DDB9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picture of my text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broad outlines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clear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may be a little difficulty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 force of the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obscurity of it is in some degree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reflected in the margin of our Bibles;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permit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an expository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description of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fainted and were scattered abroad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couched in the original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couple of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which means properly torn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fainting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as one or other of two readings of the text is adopted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means lying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former of these gives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 picture if we apply it to the individuals that made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then the image of the poor sheep that has lost its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struggling through briars and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getting out of them with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fleece all torn and hanging in strips dangling at its heels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lacerated by the beasts of the field to whom it is a prey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seems more probably to be intended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applying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so much to the individuals as to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comes to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torn asunder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thrown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us the notion of anarchic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confusion into which the flock comes if there be no shepherd to 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other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our Bible translates were scattered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mean more properly lying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gives the idea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wearied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its struggles and wanderings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utterly beaten and dejected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lost its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its wits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resourceless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flinging itself down there in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panting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timid life out anywhere where it finds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comes to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 of the utter weariness and hopelessness of all men's efforts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apart from that Guide and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alone can lead them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both of these miserable states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laceration if you take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disintegration and casting apart if you take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weariness and exhaustion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traced to their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as sheep having no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all this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With this explanation we may take the points of view that are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 simply as they lie before us.</w:t>
      </w:r>
    </w:p>
    <w:p w14:paraId="632B7D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990E9" w14:textId="7F2DF9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always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as a symbol and manifestation of the inward;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 that He saw in a man was not the external accidents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 or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 gaze and His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went straight to the essence of the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dealt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not according to what he might happen to be in the categories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what he was in the categories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same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whether it was some poor harlot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rabbi; all the same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it was Pilate on the judgment-seat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penitent thief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hanging at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gauds and shows were nothing; sheer away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cut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down to the hidden heart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allocated and ranged them according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try to do 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get rid of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veils and curtains with which we drape ourselves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attitudinise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see men as Christ saw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your judgment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regard to your judgment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yourselves? I am a scholar and a wise man; a great thinker; a rich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merchant; a man of rising importance and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well;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that matter? I am ignorant or a pauper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be it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below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question worth asking and worth answering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am I affected towards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many temporary and local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of arrangement and order among men; but they will all vanish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will be one regulating and arranging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this: Do I love God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I not?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Oh!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all our outlook towards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forget that the inmost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hidden man of the heart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else is naught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its whole character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determined by its relation to Jesus Christ.</w:t>
      </w:r>
    </w:p>
    <w:p w14:paraId="352BFD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90413" w14:textId="4FAE18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this is somewhat aside from my main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briefly to expand the various phases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included in such an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of them is this: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think for yourselves of the condition of humanity as apart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shepherdless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old metaphor of a shepherd which comes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Old Testament is there sometimes used to indicate 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to indicate a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we may put both of these 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our present purposes are concerned; and 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 want to insist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say some people here will think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very old-fashioned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narrow in these broad and liberal days;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 would say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unless Jesus Christ is both Guide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have neither guide nor teacher but are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shepherdless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plenty of rulers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lack of other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days of 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crowds of rabbis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of the nation was throttled by the authorities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planted themselves upon its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Christ saw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none of those who were fit for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afforded the 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and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have been hosts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sought to impose their authority upon an era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is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that has swayed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ruled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impressed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image on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made obedience an honour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abject devotion to his command a very patent of nobility?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nowhere beside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Besides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there is no ruler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who can come to them and say to his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doeth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Obedience to any besides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treason against the dignity of our own nature; disobedience to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treason against our nature and blasphemy against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art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the everlasting Son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deepest reason for His rule.</w:t>
      </w:r>
    </w:p>
    <w:p w14:paraId="7056BA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E270A" w14:textId="794C51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as for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are we to put up beside Him? Is it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dim figures of religious reformers that are gliding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ghostlike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their doom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wrapped round and round about by ever thicker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thicker folds of the inevitable oblivion that swallows all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human?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common consent it is Christ or nobody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Aaron dies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upon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Moses dies upon Pisgah; the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leaders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under-shepherds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 away one by one; and if this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but a Man and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too will pass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Shall I be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blind to the signs of the times if I say that I see no sign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being exhausted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influence being diminished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guidance being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capable of being dispensed with? You may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want any teacher or guide; we do not want a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to enter upon that question now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just to say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instincts of humanity rise up in contradiction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cold and cheerless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have this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staring us in the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men are made capable of a devotion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 the most passionate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absolute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in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human guides and ensamples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is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wasted unless there be somewhere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shall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ever went before Me are thieves and robbers;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Good Shepherd; 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shall not walk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the multitudes as sheep having no shepherd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BB83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C982F" w14:textId="148D02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that other phase of the metaphor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text includes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idea of disintegration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rending apart of social ties and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there be the centre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 in the shepherd of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smite the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shall be scattered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old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 to hold them together unless it be their guide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director?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brought face to face with this plain prosaic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rendering of the metaphor--that but for the centre of unity provided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mankind in the person and work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 of the deep hunger for unity and society with which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case God would have cursed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whilst there are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bonds most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God-given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the sacred unity of the family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of the nation and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 of which we need not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all these are constantly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disintegrated by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waves of that gnawing sea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waters upon our eastern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eats and eats for ever at the base of the cliffs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 in all its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built upon identity of opinion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perhaps the shabbiest bond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it be built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purposes of mutual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great deal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built upon hatred of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modern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patriotism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it be built upon the domestic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purest and highest of all--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other bonds of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schools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associations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families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denominations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go sooner or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base is eaten out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every man that belongs to them has in him that tyrannous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dominant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ever seeking to assert its own 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Babel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half-finished tower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built on slime; and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great Spirit; here is the confusion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unifying; here the disintegration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 power that draws them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scattered abroad as sheep having no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looks out over the world and sees great tracts of country and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dismal generations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very thought of unity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charity and human bonds knitting men together has faded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the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one turns to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that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shall be one flock and one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lifted up from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Drawing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draw them into the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mighty bond of union that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be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all the more precious and all the more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it is not a unity like the vulgar unities that express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in external associations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 or if you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know it will be a good thing that you should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 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John's Gospel which I have quoted has been terribly mangled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slip of our translators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sheep I must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not of this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fold being the external unity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church--an enclosure made of hurdles that you can stick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 bring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shall be one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-(not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Bible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fold,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but something far better)--there shall be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which becomes a unity not by wattling round about it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a shepherd standing in the middle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shall be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 and one shepherd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unity which is neither the destruction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variety of the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crushing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nationalities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types of character all down into one dead level beneath the heel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conqueror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unity which subsists in the many operations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expressed by all the forms of the one inspired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grace.</w:t>
      </w:r>
    </w:p>
    <w:p w14:paraId="46AF48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6E59E" w14:textId="0A029A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passing by altogether the other idea which I said was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doubtfully suggested by the words--namely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of laceration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wounding--let me say a word about the last of the aspects of humanity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Christless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set forth in 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dejected weariness arising from the fruitless wanderings wherewith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cursed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 verse in the Book of Proverbs puts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labour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foolish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wearieth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every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know not how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Putting aside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plain truth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embodies is just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in all men's souls a deep longing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peace 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goodness and beauty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strenuous efforts to satisfy these longings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by social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reforms or by individual culture and discipline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pathetically vain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profitless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 none to guide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sheep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 in any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no goal; and wherever one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jumped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dozen others will go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 are wearied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before the day's journey is 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never reach the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that into less vivid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people generally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accurate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 statement of the universal law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history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any epoch of great aspirations and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excitement of the noblest parts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has always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reaction of corruption and a collapse from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Equality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Fraternity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in? A guillotine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epochs end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do not take the Christ to march ahead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them? An utter disgust and disillusion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despair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why wild revolutionists in their youth are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obstinate Conservatives in their old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wandering sheep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fling themselves down by the wayside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heathenism presents to us the aspect that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 that seems to me more tragical than the weary languor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ever think of the depth of pathetic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tragic meaning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in that verse in one of the Psalms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Such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as sit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and in the shadow of death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they sit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hope in rising and moving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would have to grope if they arose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with folded hands they sit like the Buddha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section of heathenism has taken as being the true emblem and ideal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noblest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Absolute passivity lays hold upon them all--torpor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dream of advance or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sheep are dejected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despairing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anarchic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disintegrated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lacerated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shepherdless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--away from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thought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give you and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Christ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condition of humanity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own apart from Him.</w:t>
      </w:r>
    </w:p>
    <w:p w14:paraId="0B25AC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3AE21" w14:textId="65ECF65F" w:rsidR="000610DB" w:rsidRPr="005C6DD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6DD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And now let me say a word in the next place as to the second</w:t>
      </w:r>
      <w:r w:rsidR="000610DB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movement of His mind and heart here</w:t>
      </w:r>
      <w:r w:rsidR="000D6B18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He teaches us not only how to</w:t>
      </w:r>
      <w:r w:rsidR="000610DB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think of men</w:t>
      </w:r>
      <w:r w:rsidR="000D6B18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but how that sight should touch us.</w:t>
      </w:r>
    </w:p>
    <w:p w14:paraId="1BE5FF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BD64B" w14:textId="020412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was moved with compassion on them when He saw the multitude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eye of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heart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belongs to the idea of divinity; compassion belongs to the idea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 incarnate; and the motion that passed across His heart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motion that I would seek may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sweet and healing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across yours and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right emotion for a Christian looking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Christless crowds is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aversion;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anger;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curiosity;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of us walk the streets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towns in which our lot is 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know one touch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look at these people here in England torn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anarchic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wearied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shepherdless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sound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psalm-singing in our chapels?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any Sunday there are thousands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and women standing about the streets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the inside of a church or a chapel since they were married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not one in five hundred of all the good people that are going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prayer-books and hymn-books to church and chapel ever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about them as they pass them by; and some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come to any especially disreputable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gather up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skirts and keep on the safe side of the pavement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an 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had no aversions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white purity was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nearer to the blackness of the woman that was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leprous whiteness of the whited sepulchre of the self-righteous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neither aversion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indifference.</w:t>
      </w:r>
    </w:p>
    <w:p w14:paraId="7B081B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18DED4" w14:textId="377C60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venture to touch upon another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curiosity is an especial lesson for the day to the more thoughtful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cultivated amongst our congregations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just said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appropriate Christian feeling in contemplating the state of the sheep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the Shepherd is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reminder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particularly needful in view of the prominence to-day of investigations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new science of Comparative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speak with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unfeigned respect of it and of its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gratefully hail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wonderful light that it is casting upon ideas underlying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often savage and obscene rites of heathenism; but it has a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danger in it against which I would warn you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young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reading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time has not yet come when we can afford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such investigations be our principal occupation in the face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idolatry was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dead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could afford to do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alive--the more's the pity; and it is not only a curious instance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workings of man's intelligence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great apocalypse of earlier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stages of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lie that is deceiving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damning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got to kill it first and dissect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only think of heathenism in its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as a subject for speculation and analysis; as much as you like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do not let it drive out the 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tried to understand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come back to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moved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neither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indifference is what I urge as the Christian emotion.</w:t>
      </w:r>
    </w:p>
    <w:p w14:paraId="6083FA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92DEC" w14:textId="14487D2C" w:rsidR="000610DB" w:rsidRPr="005C6DD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6DD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Let us take this text as teaching us how Christ would have us act</w:t>
      </w:r>
      <w:r w:rsidR="000D6B18" w:rsidRPr="005C6DD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C6DD4">
        <w:rPr>
          <w:rFonts w:asciiTheme="minorHAnsi" w:hAnsiTheme="minorHAnsi" w:cs="Courier New"/>
          <w:b/>
          <w:bCs/>
          <w:sz w:val="22"/>
          <w:szCs w:val="22"/>
        </w:rPr>
        <w:t>after such emotion built and based upon such a look.</w:t>
      </w:r>
    </w:p>
    <w:p w14:paraId="05F1B3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3BECE" w14:textId="7772CC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perfectly legitimate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it is by no means 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appeal to feeling as a stimulus to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base our urging of Christian men and women to missionary work 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home or abroad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ground of the condition of the men to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 has to be carried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if taken alone it is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inadequate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any failure that may be manifest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interest of Christian people in missionary work is largely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traceable to the blunder we have made in dwelling on superficial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 more than we ought to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proportion to the degree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have dwelt on the 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been gathering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surface-water instead of going right down to the green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artesian well must be sunk if the stream is to come up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pumping or wasting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 that a deeper reason than the sorrow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darkness of the heathen is--the love of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the first is a legitimate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remember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Bishop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Butler taught us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you excite emotions which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intended to lead to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action does not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excitation of the emotion without its appropriate action makes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a great deal harder than it was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why it is playing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edged tools to speak so much to our Christian audiences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hear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condition of the heathen as a stimulus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missionary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does not respond and do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crust of callousness and coldness comes over his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indulge in the luxury of emotion which you do not use to drive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spindles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doing yourselves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never intended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blown off as waste steam and allowed to vanish into the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be conserved and guided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have something done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beware of sentimental contemplation of the sad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shepherdless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sheep which does not move you to do anything to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them.</w:t>
      </w:r>
    </w:p>
    <w:p w14:paraId="3624FB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BB948" w14:textId="2A17AF3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word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my text as a guide to the form of action into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to cast the emotions that should spring from this gaze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only name three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opened His mouth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taught them many things; Christ said 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the Lord of the harvest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Christ sent out His apostles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 things in their bearing upon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are--personal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 to send forth Christ's messengers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like personal work for making a man understand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the miseries of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business everywhere to proclaim the name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prayers and no subscriptions absolve you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army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buy himself off and send in a substitute at the cost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annual guinea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Christ sent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hold up the hands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apostles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by God's grace you and I may help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coming of that blessed day when there shall be one flock and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Lamb that is in the midst of the throne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Shepherd is Himself a lamb--'shall feed them and lead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wipe away all tears from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3216FB5" w14:textId="43E0D77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3826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5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2021-12-02T08:24:00Z</dcterms:modified>
</cp:coreProperties>
</file>