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CCE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603E0F0" w14:textId="0DFFE71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75</w:t>
      </w:r>
      <w:r w:rsidR="000D6B18" w:rsidRPr="000D6B18">
        <w:rPr>
          <w:sz w:val="32"/>
          <w:u w:val="single"/>
        </w:rPr>
        <w:t xml:space="preserve">. </w:t>
      </w:r>
      <w:r w:rsidR="002232F8">
        <w:rPr>
          <w:b/>
          <w:sz w:val="32"/>
          <w:u w:val="single"/>
        </w:rPr>
        <w:t>AN ATTEMPT TO ACCOUNT FOR JESUS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DD90604" w14:textId="71ECA53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232F8" w:rsidRPr="002232F8">
        <w:rPr>
          <w:rFonts w:cstheme="minorHAnsi"/>
          <w:i/>
          <w:sz w:val="24"/>
          <w:szCs w:val="24"/>
          <w:lang w:val="en-US"/>
        </w:rPr>
        <w:t xml:space="preserve">But when the Pharisees heard it, they said, </w:t>
      </w:r>
      <w:proofErr w:type="gramStart"/>
      <w:r w:rsidR="002232F8" w:rsidRPr="002232F8">
        <w:rPr>
          <w:rFonts w:cstheme="minorHAnsi"/>
          <w:i/>
          <w:sz w:val="24"/>
          <w:szCs w:val="24"/>
          <w:lang w:val="en-US"/>
        </w:rPr>
        <w:t>This</w:t>
      </w:r>
      <w:proofErr w:type="gramEnd"/>
      <w:r w:rsidR="002232F8" w:rsidRPr="002232F8">
        <w:rPr>
          <w:rFonts w:cstheme="minorHAnsi"/>
          <w:i/>
          <w:sz w:val="24"/>
          <w:szCs w:val="24"/>
          <w:lang w:val="en-US"/>
        </w:rPr>
        <w:t xml:space="preserve"> man doth not cast out demons, but by Beelzebub, the prince of the demons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9C8B572" w14:textId="0D62F9D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232F8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2232F8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4</w:t>
      </w:r>
    </w:p>
    <w:p w14:paraId="0C12809F" w14:textId="5E29659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41CD7" w14:textId="05F833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Mark's Gospel tells us that this astonishing explanation of Christ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work was due to the ingenious malice of an ecclesiastical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deputation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sent down from Jerusalem to prevent the simple folk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Galilee from being led away by this new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must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hard put to it to explain undeniable but unwelcome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hazarded such a preposterous theory.</w:t>
      </w:r>
    </w:p>
    <w:p w14:paraId="2A7506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E35493" w14:textId="625D204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Formal religionists never know what to make of a man who is in manifest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 with the unseen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scribes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Christ's other critics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judged themselves in judging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bore witness to the very truths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were eager to deny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this ridiculous explanation admits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miraculous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recognises the impossibility of accounting for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any naturalistic hypothesis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its very outrageous absurdity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indicates that the only reasonable explanation of the facts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admission of His divine message and authority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learn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such words as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the glory of Jesus Christ shines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distorted and blurred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fogs of prejudice and malice.</w:t>
      </w:r>
    </w:p>
    <w:p w14:paraId="40A17F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05788" w14:textId="27B4D7BD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 unwelcome and undeniable facts that insist</w:t>
      </w:r>
      <w:r w:rsidR="000610DB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upon explanation.</w:t>
      </w:r>
    </w:p>
    <w:p w14:paraId="4C3078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9AC4DD" w14:textId="4885A7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said that these hostile critics attest the reality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that it is not fashionable at present to attach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weight to the fact that none of all the enemies that saw them ever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doubt about the reality of Christ's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quite well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an age that believed in the possibility of the supernatural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 does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credence would be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easy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such testimony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 valuable than if it had come from a jury of scientific twentieth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century sceptics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for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generations the expectation of the miraculous had died out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came; that His predecessor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John the 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no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claims; 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no expectation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working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lead to any initial ease of acceptance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know that there were never sharper and more hostile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 brought to bear upon any man and his work than the eyes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ecclesiastical triers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have been so easy and so triumphant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of ending the whole business if they could have shown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anxious to be able to show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miracle was a trick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think that not without some weight is the attestation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camp of the enemy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man casteth out demons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9ABEC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7F1E91" w14:textId="32A9C0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you have to remember that amongst the facts to be explained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this one of Christ's works having passed muster with His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other of His own reiterated and solemn claim to have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working what we call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wish to dwell on that for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is fashionable to put one's thumb upon it nowadays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unusual to eliminate from the Gospel narrative all that side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to run over in eulogiums about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deal with is this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Man whom the world admits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the consummate flower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given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generations lessons in self-abnegation and 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claimed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able to raise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cast out demons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do many wonderful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though we should be misrepresenting the facts if we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did what His followers have too often been inclined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i.e</w:t>
      </w:r>
      <w:r w:rsidR="000D6B18" w:rsidRPr="000D6B18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rested the stress of evidence upon that side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it is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 exaggeration in the other direction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 many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inclined to do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i.e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disparage the miraculous evidence 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evidence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and tell John the things that ye see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hear,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that is His own answer to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Art Thou He that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though I rejoice to believe that there are far loftier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blessed answers to it than these outward signs and tokens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signs and tokens; and they are part of the whole facts that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accounted for.</w:t>
      </w:r>
    </w:p>
    <w:p w14:paraId="2054F0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C450B4" w14:textId="213352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would venture to widen the reference of my text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include not only the actual miracles of our Lord's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beneficent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hallowing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elevating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ennobling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refining results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have followed upon the proclamation of His truth in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think Scripture teaches me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world today Christ is working; and that it is a mistake to talk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results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meaning thereby some abstract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system divorced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working of Jesus Christ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that has brought nobler manners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purer laws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has given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impulse and elevation to art and literature; that has lifted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tone of society; that has suppressed ancient evils; that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barred the doors of old temples of devildom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lust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cruelty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vice; and that is still working in the world for the elevation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deifying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claim the whole difference between B.C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A.D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  <w:r w:rsidRPr="000610DB">
        <w:rPr>
          <w:rFonts w:asciiTheme="minorHAnsi" w:hAnsiTheme="minorHAnsi" w:cs="Courier New"/>
          <w:sz w:val="22"/>
          <w:szCs w:val="22"/>
        </w:rPr>
        <w:t>--the whole difference between Christendom and Heathendom--as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the measure of the continuous power with which Jesus Christ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grappled with and throttled the snakes that have fastened on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continuous operation of His in delivering from the powers of evil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yielded such results as might have been expected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on earth He was hindered in the exercise of His supernatural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men's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He could do no mighty works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save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laid His hands on a few sick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folk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and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healed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been thwarted by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hindered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manifesting the fulness of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sorrowfully admitting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taking as deserved the scoffs of the men that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does not seem to do so very much 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allege that its record is unique; and that these are facts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wise men ought to take into account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some fairly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plausible way of explaining.</w:t>
      </w:r>
    </w:p>
    <w:p w14:paraId="3B8006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439728" w14:textId="77777777" w:rsidR="002232F8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note the preposterous explanation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33B3162A" w14:textId="77777777" w:rsidR="002232F8" w:rsidRDefault="002232F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58F3C9" w14:textId="750AA04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man doth not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demons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Beelzebub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prince of the demons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resort of prejudice so deep that it will father an absurdity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than yield to evidence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Christ has no difficulty in putting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may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 piece of common sense: If Satan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out Satan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divided against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kingdom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an old play which has for its title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Devil 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not such an ass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build up with one hand and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with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the proverb has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Hawks do not pick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hawks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plainly hopeless attempt to account for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His work may be turned into a witness for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yield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unimportant lessons.</w:t>
      </w:r>
    </w:p>
    <w:p w14:paraId="6F2A2F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8D6386" w14:textId="312D43F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explanation witnesses to the insufficiency of all explanations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omit the supernatural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men felt that they had to do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who was in touch with a whole world of unseen powers; and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here to deal with something to which ordinary measuring lines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palpably inapplicable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fell back upon by Beelzebub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thereby admitted that humanity without something more at the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 never made such a man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beg you to lay that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very easy to solve an insoluble problem if you begin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taking all the insoluble elements out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 how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of modern thinking does with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Knock out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miracles; pooh-pooh all Christ's claims; say nothing about Incarnation;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declare Resurrection to be entirely unhistorical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will not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difficulty in accounting for the rest; and it will not be worth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accounting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here is the thing to be dealt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 of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venture to say that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professing to account for Him which leaves out His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an unseen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possession of powers above this world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 and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ludicrously inadequate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you had a chain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for thousands of years had been winding on to a drum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after link had been rough 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at once there comes one of pure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it be reasonable to say that it had been dug from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forged in the same fires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as its black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ponderous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companions? Generation after generation has passed across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begetting sons after its own likeness; and lo! in the midst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starts up one sinless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reasonable to say that He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product of the same causes which have produced all the millions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another like Him? Surely to account for Jesus without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supernatural is hopeless.</w:t>
      </w:r>
    </w:p>
    <w:p w14:paraId="36ACD4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FEF09" w14:textId="4AC037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explanation may be taken as an instance showing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inadequacy of all theories and explanations of Christ and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an unbelieving point of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first attempt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unbelievers to explain where Christ's power came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all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attempts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crude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has been amended and refined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Earlier generations did not hesitate to call the Apostles liars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contemporaries did not hesitate to call Him this deceiver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got beyond that; but we still are met by explanations of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Gospel and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subject and Author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trace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ignoble elements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shrink from asserting that a blunder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hallucination lies at the foundation.</w:t>
      </w:r>
    </w:p>
    <w:p w14:paraId="42BE92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F20091" w14:textId="788D0D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not going to enter upon these matters at any length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just recall to you our Lord's broad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simple principle: A corrupt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tree cannot bring forth good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neither doth a good tree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bring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evil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would apply that all 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teachers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often made great mistakes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tracing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prevalence of the power of some heathen religions to their vices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system has ever had great moral power in this world but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of its excellences and 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Mohammedanism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swept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mere formal superstition which called itself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grasped the one truth: There is no God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it had faith of a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Monasticism held the field in Europe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 faults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enshrined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truth of self-sacrifice and absolute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it as a fixed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howsoever some mixture of falsehood doth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please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Bacon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cynical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reason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of any great movement has been the truth that was in it 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lie; and the reason why great men have exercised influence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greatness and their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their smallnesses 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vices.</w:t>
      </w:r>
    </w:p>
    <w:p w14:paraId="3D0FFA2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0C7B6B" w14:textId="514FE3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apply that all 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ask you to apply it to Christianity;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light of such plain principles to answer the question: Where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radiant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human and yet so superhuman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 and yet so individual--where did He come from? and where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flows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has done such things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as it has done--where did it come from? Do men gather grapes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figs of thistles?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it is true that Jesus Christ is 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mistakenly represented in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 He made enthusiastic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claims which cannot be verified; and if it is true that the faith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on which Christianity is suspended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has produced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fruits as we know have been produced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delusion; then all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say is that the noblest lives that ever were lived in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found their impulse in a falsehood or a dream; and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richest clusters that ever have yielded wine for the cup have grown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 thorn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like produces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cannot account for Christ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by anything short of the belief in His Divine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Serpents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eggs do not hatch out into doves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claimed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God's Son and the world's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 brain-sick enthusiast;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results show that the Gospel which His followers proclaim rests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no lie.</w:t>
      </w:r>
    </w:p>
    <w:p w14:paraId="38F3B1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768F2" w14:textId="63CAA63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explanation is an instance of the credulity of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 mental condition which could swallow such an explanation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such a Worker and such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more difficult to believe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than the alternative which it is framed to escape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difficulties of faith are small by comparison with those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gnats beside camels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that is so is plain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short duration of each unbelieving explanation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in the compass of one's own life more than one assailant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taking the field with much trumpeting and flag-waving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attack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failed and is forgotten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child's story tells of a giant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determined to slay his enemy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belaboured an empty bed with his club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found his foe untouched and fresh in the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is here; what has become of its assailants? They are gone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limbo into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 xml:space="preserve">which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scribes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theory has passed will receive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be quite 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sure that the sieve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slowly and constantly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riddle out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rubbish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 it on the dunghill where so many exploded theories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rot forgotten.</w:t>
      </w:r>
    </w:p>
    <w:p w14:paraId="2F015B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B20B25" w14:textId="0612318E" w:rsidR="000610DB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one word about the last point; and that is--the true</w:t>
      </w:r>
      <w:r w:rsidR="000610DB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explanation.</w:t>
      </w:r>
    </w:p>
    <w:p w14:paraId="62C9F0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24E66" w14:textId="433D222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this stage of my sermon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must not be tempted to say a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light which our Lord throws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declarations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that dim unseen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words seem to me to be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solemn and didactic to be taken as accommodations to popular prejudice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great deal too grave to be taken as mere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 not so sure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know all things in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venture to put aside these solemn words of His--which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 a corner of the veil which hides the unseen--and to dismiss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unworthy of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not a strange thing that a world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ready to believe in spiritual communications when they are vouched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by a newspaper editor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so unwilling to believe them when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in the Bible? And is it not a strange thing that scientists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always taunting Christians with the importance they attach to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plan of the 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 if all these starry orbs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built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be so incredulous of teachings which fill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waste places with loftier beings? But that is by the way.</w:t>
      </w:r>
    </w:p>
    <w:p w14:paraId="770AB8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69598" w14:textId="1838F8A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does Christ say in the context? He tells the secret of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Spirit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 out demons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He goes on to speak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a conflict that He wages with a strong man; and about His binding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strong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spoiling his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turned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modern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just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incarnation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ascension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government at the right hand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broken the powers of evil in their central 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crushed the serpent's head; and though He may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Milton puts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swinge the scaly horror of his folded tail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but the flurries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dying brute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conquering heel is firm on his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evil is conquered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 is the Conqueror; and by His work in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death He has delivered them that were held captive of the devil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and I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 into the liberty wherewith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made us free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1D01C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5A956" w14:textId="0DD01DC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the only explanation of Him--in His person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effects of that work in the world--that covers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hold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others fail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mostly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 by boldly eliminating the very facts that need to be accounted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rather look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thankful that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conquered; and let us put our trust in that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a very solemn personal consideration arises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Spirit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 out demons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 of God is come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stands beside us; it calls for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Christ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cast the evils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natures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Incarnate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Divine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crucified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ascended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indwelling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fill our hearts that there shall be no aching voids there to invite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return of the expelled tyrants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any other reformation pass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than the thorough one of receiving Him by faith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they may be swept and garnished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be empty;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demons will come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Jesus inside--they will be outside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2B23055" w14:textId="47DD5BA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ABDF5CC" w14:textId="78660B6B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DD0F09E" w14:textId="53ABDB34" w:rsidR="002232F8" w:rsidRDefault="002232F8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30532D6" w14:textId="797BE027" w:rsidR="002232F8" w:rsidRDefault="002232F8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2232F8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2185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4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2021-12-03T09:01:00Z</dcterms:modified>
</cp:coreProperties>
</file>