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840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9C79513" w14:textId="66552FE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MATTHEW-0</w:t>
      </w:r>
      <w:r w:rsidR="005B4D48">
        <w:rPr>
          <w:b/>
          <w:sz w:val="32"/>
          <w:u w:val="single"/>
        </w:rPr>
        <w:t>87</w:t>
      </w:r>
      <w:r w:rsidR="000D6B18" w:rsidRPr="000D6B18">
        <w:rPr>
          <w:sz w:val="32"/>
          <w:u w:val="single"/>
        </w:rPr>
        <w:t xml:space="preserve">. </w:t>
      </w:r>
      <w:r w:rsidR="009A6AED">
        <w:rPr>
          <w:b/>
          <w:sz w:val="32"/>
          <w:u w:val="single"/>
        </w:rPr>
        <w:t>THE GRAVE OF THE DEAD JOHN AND THE GRAVE OF THE LIVING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8AECAE7" w14:textId="1BECEAE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A6AED" w:rsidRPr="009A6AED">
        <w:rPr>
          <w:rFonts w:cstheme="minorHAnsi"/>
          <w:i/>
          <w:sz w:val="24"/>
          <w:szCs w:val="24"/>
          <w:lang w:val="en-US"/>
        </w:rPr>
        <w:t>And John's disciples came, and took up the body, and buried it, and went and told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AAC0F6" w14:textId="64EA3D00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A6AED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9A6AED">
        <w:rPr>
          <w:rFonts w:cstheme="minorHAnsi"/>
          <w:i/>
          <w:sz w:val="24"/>
          <w:szCs w:val="24"/>
          <w:lang w:val="en-US"/>
        </w:rPr>
        <w:t>2</w:t>
      </w:r>
    </w:p>
    <w:p w14:paraId="1A7635BB" w14:textId="3A0C5D00" w:rsidR="009A6AED" w:rsidRPr="005736A5" w:rsidRDefault="009A6AED" w:rsidP="009A6AE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9A6AED">
        <w:rPr>
          <w:rFonts w:cstheme="minorHAnsi"/>
          <w:i/>
          <w:sz w:val="24"/>
          <w:szCs w:val="24"/>
          <w:lang w:val="en-US"/>
        </w:rPr>
        <w:t>And they departed quickly from the sepulchre with fear and great joy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F7F5D7" w14:textId="56F2F7C5" w:rsidR="009A6AED" w:rsidRDefault="009A6AED" w:rsidP="009A6AE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Matthew 28:8</w:t>
      </w:r>
    </w:p>
    <w:p w14:paraId="7DD15860" w14:textId="29FF563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0EA9E" w14:textId="42181DB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remarkable parallel and still more remarkable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these two groups of disciples at the graves of their respective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the Baptist's followers venture into the very jaws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lion to rescue the headless corpse of their martyred teacher from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bear it away and lay it reverently in its unknown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they have done these last offices of love they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is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no longer a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disintegrate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nothing to hold them together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shepherd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flock were scattered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school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a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community they cease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mostly absorbed into the ranks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sorrowful little company that turned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John's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amidst the grim rocks of Moab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native city amongst the hills of Judah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parted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meet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bear away only a common sorrow that time would comfort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memory that time would dim.</w:t>
      </w:r>
    </w:p>
    <w:p w14:paraId="3AC2F2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76E2F" w14:textId="4AB912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other group laid their martyred Master in His grave with as tender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and as little hope as did John's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bond that held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together was gone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disintegrating process began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see them breaking up into little knots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soon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scattered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women come to the grave to perform the woman's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of anointing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left to go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slight hints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given which show how much the ties of companionship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a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certainly and quickly they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fallen asunder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at once a new element comes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is 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earliest visitors to the sepulchre leave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the lingering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of those who have no more that they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 quick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buoyant step of people charged with great and glad tidings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 wrapped in grief--they leave it with great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come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 that all was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their union with the rest who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Him was little more than a remembrance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are all bound together more closely than ever.</w:t>
      </w:r>
    </w:p>
    <w:p w14:paraId="7C338E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AC94D" w14:textId="65EE43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grave of John was the end of a school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grave of Jesus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a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The only answer is the message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women brought back from the empty sepulchre on that Easter day: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is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history of 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unintelligible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 the supposition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fate of John's disciples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the fate of Christ's--they would have melted away into the mass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most there would have been one more petty Galilean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sect that would have lived on for a generation and died out 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of His companions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from these two contrasted groups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fairly gather some thoughts as to the Resurrection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attested by the very existence of a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to the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resurrection.</w:t>
      </w:r>
    </w:p>
    <w:p w14:paraId="45D232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199312" w14:textId="10D03997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Now the first point to be considered is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that the conduct of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Christ's disciples after His death was exactly the opposite of what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might have been expected.</w:t>
      </w:r>
    </w:p>
    <w:p w14:paraId="02F4DE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BFC5E" w14:textId="05E13D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They held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natural thing for them to do would have been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disband; for their one bond was gone; and if they had acted according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ordinary laws of human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they would have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go back to our fishing-boats and our tax-gathering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 safety in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nurse our sorrow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lingering days might have been given to weep together at His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assuage the first bitterness of grief and disappointment; but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were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could have prevented Christianity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from being buried in the same sepulchre as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certainly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stopping up of the fountain would empty the river's 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would Christ's death have scattered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did not scatter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needs to be looked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and fairly accounted for in some plausible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John's school gives a parallel which brings the singularity of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stronger relief; and looking at these two groups as they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in these two texts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is irresistibly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did not the one fall away into its separate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did? The keystone of the arch was in both cases withdrawn--why did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structure topple into ruin while the other stood firm?</w:t>
      </w:r>
    </w:p>
    <w:p w14:paraId="2F7E29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D9265" w14:textId="41526E3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only did the disciples of Christ keep 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conceptions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underwent a remarkable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memory began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disturbing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daily association was 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idealising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would have begun on their image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reveals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ennobles the characters of our dear ones who have gone away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men have to die before their true worth is discerned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of that sort will suffice to account for the change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heightening of 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about their dead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merely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remembered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not 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 within us by the way while He talked with us?--but that His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exactly the opposite effect from what it might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ought to have ended their hope that He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know that within forty-eight hours it was beginning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learn from the plaintive words of disappointed and fading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hope: We trusted that it had been He which should have redeemed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cold conviction was stealing over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that their dearest expectation was proved by His death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a dream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could have prevented its entire dominion over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days grew into months and years? But somehow or other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was arrested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opposite one set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shattered Messianic dreams confirmed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death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have cast a deeper shadow of incomprehensibleness 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and lofty claims poured a new light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made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plain and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parts of His teaching which His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made those who loved Him wish to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became the centre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followers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cross became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Whilst He lived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 they knew not what He said in His deepest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paradox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 convinced them that He was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that which they had seen with their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hands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alone could never have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Something else there must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men were sane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for this paradox.</w:t>
      </w:r>
    </w:p>
    <w:p w14:paraId="1E0A2C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65E3EA" w14:textId="401DA0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is this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Another equally unlikely sequel of the death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unmistakable moral transformation effected on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Timorous and tremulous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or other touched them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new boldness and self-possession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Dependent on His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helpless when He was away from them for an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all at once strong and calm; they stand before the fury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mob and the threatenings of the Sanhedrim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unmoved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victorious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brave confessors and saintly heroes are the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few weeks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 petulant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self-willed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jealous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cowardly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had lifted them suddenly so far above themselves?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death? That would more naturally have taken any heart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 out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them indeed as sheep in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they thus strangely blaze up into grandeur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heroism? Can any reasonable account be given of these paradoxes?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not too much to ask of people who profess to explain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naturalistic principles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shall make the process clear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by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being dead and buried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disciples were kept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learned to think more loftily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sprang at once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grandeur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Why did not they do 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John's disciples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disappear? Why was not the stream lost in the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head-waters were cut off?</w:t>
      </w:r>
    </w:p>
    <w:p w14:paraId="765113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55CD4" w14:textId="0DAD2B7C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Notice then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next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that the disciples</w:t>
      </w:r>
      <w:r w:rsidR="009D750A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immediate belief in the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Resurrection furnishes a reasonable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and the only reasonable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explanation of the facts.</w:t>
      </w:r>
    </w:p>
    <w:p w14:paraId="7466CB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6FC2B" w14:textId="4D470A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better historical evidence of a fact than the existence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institution built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coeval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such evidence for the fact of the Resurrection;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conclusion in the most moderate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belief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shown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natural effect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would have been to shatter the whole fabric: and if that effect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not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reasonable account of the force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hindered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followers believed that He rose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can understand how they were banded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closely together than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understand how their eyes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opened to know Him who was declared to be the Son of God with power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resurrection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 understand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enthusiasm of these new thoughts of their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strength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victory over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put aside their old fears and littlenesses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clothed themselves in armour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is risen indeed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belief which made the continuous existence of 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 other explanation of that great outstanding fact is lame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hopelessly insufficient.</w:t>
      </w:r>
    </w:p>
    <w:p w14:paraId="732C48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4DE93" w14:textId="5CA887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know that that belief was the belief of the early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waived all reference to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demonstrating that in Paul's undisputed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has questioned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wrote the First Epistle to the Corinthians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date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generally assumed to that letter brings it within about five-and-twenty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years of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letter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addition to a multitude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incidental references to the Lord as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the great passage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fifteenth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apostle not only declares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was one of the two facts which made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solemnly enumerates the witnesses of the 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alleges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gospel of the Resurrection was common to him and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us of Christ's appearance to himself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must have taken place within six or seven years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assures us that at that early period he found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Church believing and preaching Christ's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 rested on their alleged intercourse with Him a few days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inconceivable that within so short a period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 should have sprung up and been universally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begun when and as they said that it did.</w:t>
      </w:r>
    </w:p>
    <w:p w14:paraId="0A807B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BAF41" w14:textId="29CD95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are not left even to inferences of this kind to show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Church witnessed to the Resurrection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existence is the great witness to its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important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observe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we had not the documentary evidence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Pauline epistles as the earliest records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still have sufficient proof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belief in the Resurrection is as old as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continuance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Church cannot be explained without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 faith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dawned on their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 hearts on th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at Easter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few weeks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seen them scattered; and if once they had been scattered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inevitably would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power could have reunited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a diamond once shattered can be pieced together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no motive and no actors to frame a 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the little company had melted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existence of the Church depended on their belief that the Lord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nature of the case that belief must have followed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on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reasonably accounts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above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is the great 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very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its own immediate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continuous belief in the Resurrection of our Lord.</w:t>
      </w:r>
    </w:p>
    <w:p w14:paraId="57B12B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F2235" w14:textId="065C05EA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we may remark that such a belief could not have originated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or maintained itself unless it had been true.</w:t>
      </w:r>
    </w:p>
    <w:p w14:paraId="4DD8AF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0440A" w14:textId="02E9C5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previous remarks have gone no farther than to establish the 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Resurrection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basis of primitive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vehemently alleged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 freely admit that the step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long one from subjective belief to objective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perfectly fair to argue that a given belief is of such a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cannot be supposed to rest on anything less solid than a fact;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this is eminently the case in regard to the belief in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 been many attempts on the part of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 that belief to account for its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of them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succession has had its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ceased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Unbelief devours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remorselessly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succession to the throne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antichristian scepticism is won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some barbarous tribes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slaying the reigning sovereign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armies of the aliens turn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weapons against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new assailant of the historical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veracity of the Gospels commences operations by showing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previous assailants have been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none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explanations will hold water.</w:t>
      </w:r>
    </w:p>
    <w:p w14:paraId="16884B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F05FB" w14:textId="2C5F78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hear nothing now of the coarse old explanation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story of the Resurrection was a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became current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imposture of the leaders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high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such a solution should be laid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half an eye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study the deeds and the writings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feel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else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profoundly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convinced as of their own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had seen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alive after His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many infallible proofs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If Paul and 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John were conspirators in a trick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their lives and their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 most astounding anomaly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had the faintest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perception of the forces that sway opinion and frame systems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the fair fabric of Christian morality was built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sand of a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cemented by the slime of deceit bubbling up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pit of hell? Do men gather grapes of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figs of thistles?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insolent hypothesis has had its day.</w:t>
      </w:r>
    </w:p>
    <w:p w14:paraId="3104AE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53990" w14:textId="0F4AC3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when it was discredited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were told that the mythical tendency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explain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showed us how good men could tell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knowing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ow the religious value of an alleged fact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alleged historical revelation did not in the least depend on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great discovery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first converted solid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Christianity into a gaseous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caught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fumes in some kind of retort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professed to hand us them back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improved by the sublimation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pretty well gone the way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hypotheses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Myths are not made in three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three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time can be allowed for the formation of the myth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the Church to feed on while the myth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growing? It would have been starved to death long before.</w:t>
      </w:r>
    </w:p>
    <w:p w14:paraId="7D26E9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9E18D0" w14:textId="36CE62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last new explanation which is gravely put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prevailing one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sustains itself by reference to undeniable facts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history of religious movements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such abnormal attitudes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mind as modern spiritualism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strength of which analogy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invited to see in the faith of the early Christians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the Lord a gigantic instance of hallucination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there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extraordinary instances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in minds excited by religious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have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consider the details of the facts in hand to feel that they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accounted for on such a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hallucinations lay hold on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people at once? Does a hallucination last for a long country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rise to protracted conversation? Does hallucination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 the story of Christ eating and drinking before His disciples?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uncertain twilight of the garden might have begotten such an airy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phantom in the brain of a single sobbing woman; but the appearances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explained are so numerous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varied in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embrace so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appeal to so many of the senses--to the ear and hand as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the eye--were spread over so long a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simultaneously shared by so large a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 theory of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 can account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by impugning the veracity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are back again on the old abandoned ground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deceit and imposture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sounds plausible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Hallucination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proved cause of many a supposed supernatural event--why not of this?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plausibility of the solution ceases as soon as you try it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actual facts in their variety and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to be eked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with a length of the fox's skin of deceit before it covers them;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we may confidently assert that such a belief as the belief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early Church in the Resurrection of the Lord was never the product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of deceit or of illusion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any amalgam of the two.</w:t>
      </w:r>
    </w:p>
    <w:p w14:paraId="6B7C61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AB2B0" w14:textId="2B92BB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new solutions the fertility of unbelief may yet bring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credulity of unbelief may yet accept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not; but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firmly hold by the faith which breathed new hope and strange joy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sad band on the first Easter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rejoice with them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wonderful fact that He is risen from the dead.</w:t>
      </w:r>
    </w:p>
    <w:p w14:paraId="411C42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5DC96" w14:textId="5FAAD2AF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For that message is a message to us as truly as to the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heavy-hearted unbelieving men that first received it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We may think for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a moment of the joy with which we ought to return from the empty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sepulchre of the risen Saviour.</w:t>
      </w:r>
    </w:p>
    <w:p w14:paraId="5EA3C7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C2761" w14:textId="6EA2D1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little these women knew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went back from the grave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morning twilight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the bearers of great joy which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to all people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To them and to the first hearers of their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would be little clear in the rush of glad surprise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He is not gone from us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Sweet visions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resumption of happy companionship would fill their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be until calmer moments that the stupendous significance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would reveal itself.</w:t>
      </w:r>
    </w:p>
    <w:p w14:paraId="26212F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F999F" w14:textId="6808D1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Mary's rapturous gesture to clasp Him by the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certainty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in very deed He flooded her soul with dazzling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reveals her first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 doubt was also the first with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have Him with us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old joy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 will be ours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were they wrong in thinking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little they as yet understood the future manner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anticipated His leaving them again so 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are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share even in that phase of their joy; for the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 gives us a living Lord for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ever pre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 and Brother for our hearts to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our hands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clasp Him by the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dead Christ might have been the object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 historical admiration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fair statue might have 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amidst others in the galleries of history; but the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love and be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too may be glad with the joy of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found a heart to rest their hearts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companionship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never fail.</w:t>
      </w:r>
    </w:p>
    <w:p w14:paraId="48FC9E4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51305" w14:textId="54C8FB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the early disciples learned to reflect upon the fact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riches unfolded themselves by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earliest aspect of its power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light it shed on His person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Taught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recognised Him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 whom they had long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something more--the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phase of their joy belongs to us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made such avowals of His nature as we know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hazarded such assertions of His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personality and His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fill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really laid in the grave and saw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assertions are disproved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claims unwarranted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office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figment of His imagination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may still remain a great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tremendous deduction to be made from the worth of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deepest in His own words about Himself and His relation to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sorrowfully put 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such assertions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rose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dieth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mightiest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voice that rent the heavens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His baptism and His transfiguration proclaims: This is My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Son; hear ye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joy in His Resurrection is the joy of those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is therein declared to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see in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their accepted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ever-living Redeemer.</w:t>
      </w:r>
    </w:p>
    <w:p w14:paraId="110DE0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791BE" w14:textId="330116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was the earliest effect of the Resurrection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records of apostolic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by degrees the joyful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took shape in the Church's consciousness that their Shepherd had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them into the dark pen where Death pastured his flocks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it for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quiet resting-place where He would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lie down by still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whence He would lead them out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lofty mountains where His fold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power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as the pattern and pledge of ours is the final source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joy which may fill our hearts as we turn away from that empty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sepulchre.</w:t>
      </w:r>
    </w:p>
    <w:p w14:paraId="0A2D11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EF839" w14:textId="6B3FFFB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world has guessed and feared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guessed and hoped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guessed and doubted the life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Analogies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poetic adumbrations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probabilities drawn from consciousness and from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intuition and from anticipation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 poor foundations on which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 a solid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to those to whom the Resurrection of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fact their own future life is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have a solid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heart says as we lay our dear ones in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'Surely we part not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conscience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points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evil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death the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deep indestructible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 prophesies in every breast of a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is vague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proof of a life beyond the grave is the Resurrection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let us be glad with the gladness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plucked from a dark abyss of doubt and planted on the rock of solid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certainty; and let us rejoice with joy unspeakable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laden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prophetic weight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ring out the ancient Easter morning's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is risen indeed!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46DA15C" w14:textId="7DFC619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515602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74273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123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2021-12-03T09:14:00Z</dcterms:modified>
</cp:coreProperties>
</file>