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0AD9D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72B10FFD" w14:textId="07962639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MATTHEW-</w:t>
      </w:r>
      <w:r w:rsidR="000B2867">
        <w:rPr>
          <w:b/>
          <w:sz w:val="32"/>
          <w:u w:val="single"/>
        </w:rPr>
        <w:t>101</w:t>
      </w:r>
      <w:r w:rsidR="000D6B18" w:rsidRPr="000D6B18">
        <w:rPr>
          <w:sz w:val="32"/>
          <w:u w:val="single"/>
        </w:rPr>
        <w:t xml:space="preserve">. </w:t>
      </w:r>
      <w:r w:rsidR="00D6506F">
        <w:rPr>
          <w:b/>
          <w:sz w:val="32"/>
          <w:u w:val="single"/>
        </w:rPr>
        <w:t>FORGIVEN AND UNFORGIVING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0DBF4058" w14:textId="68588F9C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D6506F" w:rsidRPr="00D6506F">
        <w:rPr>
          <w:rFonts w:cstheme="minorHAnsi"/>
          <w:i/>
          <w:sz w:val="24"/>
          <w:szCs w:val="24"/>
          <w:lang w:val="en-US"/>
        </w:rPr>
        <w:t>Jesus saith unto him, I say not unto thee, Until seven times; but, Until seventy times seven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7D1424F1" w14:textId="43884013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Matthew </w:t>
      </w:r>
      <w:r w:rsidR="00D6506F">
        <w:rPr>
          <w:rFonts w:cstheme="minorHAnsi"/>
          <w:i/>
          <w:sz w:val="24"/>
          <w:szCs w:val="24"/>
          <w:lang w:val="en-US"/>
        </w:rPr>
        <w:t>1</w:t>
      </w:r>
      <w:r>
        <w:rPr>
          <w:rFonts w:cstheme="minorHAnsi"/>
          <w:i/>
          <w:sz w:val="24"/>
          <w:szCs w:val="24"/>
          <w:lang w:val="en-US"/>
        </w:rPr>
        <w:t>8:</w:t>
      </w:r>
      <w:r w:rsidR="00D6506F">
        <w:rPr>
          <w:rFonts w:cstheme="minorHAnsi"/>
          <w:i/>
          <w:sz w:val="24"/>
          <w:szCs w:val="24"/>
          <w:lang w:val="en-US"/>
        </w:rPr>
        <w:t>22</w:t>
      </w:r>
    </w:p>
    <w:p w14:paraId="6DAEA4EE" w14:textId="3F18166A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0FBEF6" w14:textId="1A7DBCF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disciples had been squabbling about pre-eminence in the kingdom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they thought was presently to appear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had ventured to refer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selfish and ambitious dispute to Christ's arbitrament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answered by telling them the qualifications of the greatest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kingdom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-that they are to be humble like little children; that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are to be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placable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>; that they are to use all means to reclaim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offenders; and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if the offence is against themselves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to ignore the personal element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regard the offender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much as having done them harm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having harmed himself by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evil-doing.</w:t>
      </w:r>
    </w:p>
    <w:p w14:paraId="3475D3A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1DA29C" w14:textId="7E6C96F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Peter evidently feels that that is a very hard commandment for a man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temperament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he goes to Jesus Christ for a little further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direction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proposes a question as to the limits of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disposition: How often shall my brother sin?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very question betrays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he does not understand what forgiveness means; for it is not real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the forgiven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sin is stowed away safely in the memory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can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forgive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 cannot forget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generally means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do not quite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forgive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are not to take the pardoned offence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carry it to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kind of suspense account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be revived if another is committed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are to blot it out altogether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Peter thought that he had given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very wide allowance when he said seven times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Christ's answer lifts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whole subject out of the realm of hard and fast lines and limits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He takes the two perfect numbers ten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seven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multiplies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 together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He multiplies that by seven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once more;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product is not four hundred and ninety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is innumerableness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does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mean that the four hundred and ninety-first offence is outside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He suggests indefiniteness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endlessness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lifts the question out of the region in which Peter was keeping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thereby betraying that he did not understand what he was talking about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tells us that there are no limits to the obligation.</w:t>
      </w:r>
    </w:p>
    <w:p w14:paraId="7018B38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F3F9D7" w14:textId="218AE79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parable which follows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follows with a 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does not deal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 much with Peter's question as to the limits of the disposition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sets forth its grounds and the nature of its manifestations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understand why we ought to forgive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what forgiveness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How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often?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question will have answered itself.</w:t>
      </w:r>
    </w:p>
    <w:p w14:paraId="56632CD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C4654D" w14:textId="5002FF1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turn to the parable rather than the words which I have read as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starting-point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seek to bring out the lessons which it contains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regard to our relations to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one another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three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sections in it: the king and his debtor; the forgiven debtor and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debtor; and the forgiven debtor unforgiven because unforgiving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we look at these three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points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 think we shall get the lessons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intended.</w:t>
      </w:r>
    </w:p>
    <w:p w14:paraId="0DDEB41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6F1DA7" w14:textId="3A3AAD1E" w:rsidR="000610DB" w:rsidRPr="00D6506F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6506F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D6506F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D6506F">
        <w:rPr>
          <w:rFonts w:asciiTheme="minorHAnsi" w:hAnsiTheme="minorHAnsi" w:cs="Courier New"/>
          <w:b/>
          <w:bCs/>
          <w:sz w:val="22"/>
          <w:szCs w:val="22"/>
        </w:rPr>
        <w:t>The king and his debtor.</w:t>
      </w:r>
    </w:p>
    <w:p w14:paraId="3E261BA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D171FA" w14:textId="0A0585F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 certain king has servants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whom he gathers together to give in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reckoning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one of them is brought that owes him ten thousand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talents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to be noticed at the very outset that the analogy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between debt and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real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extremely imperfect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 metaphor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that sort goes on all fours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 has been a great deal of harm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done to theology and to evangelical religion by carrying out too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completely the analogy between money debts and our sins against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But although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the analogy is imperfect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very real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first point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is to be brought out in this first part of the parable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immense magnitude of every man's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transgressions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against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Numismatists and arithmeticians may jangle about the precise amount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represented by the thousand talents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differs according to the talent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is taken as the basis of the calculation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were several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talents in use in the currency of ancient days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 very point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expression is not the specification of an exact amount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use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a round number which is to suggest an undefined magnitude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thousand talents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according to one estimate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is some two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millions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quarter of pounds sterling.</w:t>
      </w:r>
    </w:p>
    <w:p w14:paraId="4C6B134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0E4349" w14:textId="01FC199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I would point out that the amount is stated in terms of talents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any talent is a large sum; and there are ten thousand of these;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reason why the account is made out in terms of talents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largest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denomination in the currency of the period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because every sin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against God is a great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being what He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being what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sin being what it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every sin is large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although the deed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embodies it may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measured by the world's foot-rule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small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the essence of sin is rebellion against God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enthroning of self as His victorious rival; and all rebellion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rebellion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whether it is found in arms in the field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whether 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simply sulkily refusing obedience and cherishing thoughts of treason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are always apt to go wrong in our estimate of the great and small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human actions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although the terms of magnitude do not apply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properly to moral questions at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no more conspicuous misuse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language than when we speak of anything which has in it the virus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rebellion against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breach of His law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being a small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may be a small act; it is a great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Little rattlesnakes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snakes; they have rattles and poison fangs as really as the most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monstrous of the brood that coils and hisses in some cave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account is made out in terms of talents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every sin is a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need not dwell upon the numerousness that is suggested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thousand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the natural current expression for a number that is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innumerable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is only known to be very great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psalmist says: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are more than the hairs of my head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 many hairs had you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 head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David? Do you know? No!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how many sins have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committed? Do you know? No!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number is beyond count by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may be counted by Him against whom they are done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 you believe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about yourself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my friend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debit side of your account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filled all the page and has to be carried forward on to another? Do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 of us realise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 all of us ought to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infinite number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transcendent greatness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our transgressions against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Father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?</w:t>
      </w:r>
    </w:p>
    <w:p w14:paraId="25DB413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381B96" w14:textId="182DCC1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the next point to be noticed is the stern legal right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creditor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sounds harsh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cruel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almost brutal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man and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wife and his children should be sold into slavery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that he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should be taken from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order to go some little way towards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reduction of the enormous debt that he owed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puts in that harsh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apparently cruel conduct in the story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to suggest that it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harsh and cruel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because it was according to the law of the 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recognised legal right was exercised by the creditor when he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Take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him; sell him for a slave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bring me what he fetches in the open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markets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that we have here suggested the solemn thought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right that divine justice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acting according to strict retributive law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over each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own consciences attest it as perfectly within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scope of the divine retributive justice that our enormous sin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should bring down a tremendous punishment.</w:t>
      </w:r>
    </w:p>
    <w:p w14:paraId="1D16FE5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87420E" w14:textId="31FF8D0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said that the analogy between sin and debt was a very imperfect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imperfect in regard to one point--viz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implication of 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people in the consequences of the man's evil; for although it is quite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true that the evil that men do lives after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spreads far beyond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sight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involves many 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other is amenable to divine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justice for the sinner's debt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quite true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we do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evil action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never can tell how far its wind-borne seeds may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carried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where they may alight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what sort of unwholesome fruit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may bear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who may be poisoned by them; 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 other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only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responsible for our individual transgressions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against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thou be wise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 shalt be wise for thyself; and 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thou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scornest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 alone shalt bear it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666852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FDD09A" w14:textId="081626E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The same imperfection in the analogy applies to the next point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parable--viz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bankrupt debtor's prayer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Have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patience with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 will pay thee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Easy to promise! I wonder how long it would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taken a penniless bankrupt to scrape together two and a quarter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millions of pounds? He said a great deal more than he could make 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 language of his prayer is by no means the language that becomes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penitent at God's throne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not to offer to make future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satisfaction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No! that is impossible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I have written I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written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page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all its smudges and blots and misshapen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letters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cannot be made other than it is by any future pages fairly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written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 future righteousness has any power to affect the guilt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past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one thing that does discharge the writing from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 you remember Paul's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blotting out the handwriting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against us--nailing it to His Cross</w:t>
      </w:r>
      <w:r w:rsidR="00EE634B">
        <w:rPr>
          <w:rFonts w:asciiTheme="minorHAnsi" w:hAnsiTheme="minorHAnsi" w:cs="Courier New"/>
          <w:sz w:val="22"/>
          <w:szCs w:val="22"/>
        </w:rPr>
        <w:t>?</w:t>
      </w:r>
      <w:r w:rsidRPr="000610DB">
        <w:rPr>
          <w:rFonts w:asciiTheme="minorHAnsi" w:hAnsiTheme="minorHAnsi" w:cs="Courier New"/>
          <w:sz w:val="22"/>
          <w:szCs w:val="22"/>
        </w:rPr>
        <w:t xml:space="preserve"> You sometimes dip your pens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red 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run a couple of lines across the page of an account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is done with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Jesus Christ does the same across our account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debt is non-existent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He has died.</w:t>
      </w:r>
    </w:p>
    <w:p w14:paraId="3C5571B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3882A7" w14:textId="23D296C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the prayer is the expression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not of penitence yet of petition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the stern rigour of the law's requirement at once melts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king who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former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seemed so harsh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now is almost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incredibly merciful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he not only cancels the debt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sets the 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Thy ways are not as our ways; </w:t>
      </w:r>
      <w:r w:rsidR="009D750A">
        <w:rPr>
          <w:rFonts w:asciiTheme="minorHAnsi" w:hAnsiTheme="minorHAnsi" w:cs="Courier New"/>
          <w:sz w:val="22"/>
          <w:szCs w:val="22"/>
        </w:rPr>
        <w:t>..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the heavens are higher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 the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great is His mercy toward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sinful soul.</w:t>
      </w:r>
    </w:p>
    <w:p w14:paraId="4434243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F93148" w14:textId="0AAC0FFB" w:rsidR="000610DB" w:rsidRPr="00D6506F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6506F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D6506F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D6506F">
        <w:rPr>
          <w:rFonts w:asciiTheme="minorHAnsi" w:hAnsiTheme="minorHAnsi" w:cs="Courier New"/>
          <w:b/>
          <w:bCs/>
          <w:sz w:val="22"/>
          <w:szCs w:val="22"/>
        </w:rPr>
        <w:t>So much</w:t>
      </w:r>
      <w:r w:rsidR="000D6B18" w:rsidRPr="00D6506F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D6506F">
        <w:rPr>
          <w:rFonts w:asciiTheme="minorHAnsi" w:hAnsiTheme="minorHAnsi" w:cs="Courier New"/>
          <w:b/>
          <w:bCs/>
          <w:sz w:val="22"/>
          <w:szCs w:val="22"/>
        </w:rPr>
        <w:t>then</w:t>
      </w:r>
      <w:r w:rsidR="000D6B18" w:rsidRPr="00D6506F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D6506F">
        <w:rPr>
          <w:rFonts w:asciiTheme="minorHAnsi" w:hAnsiTheme="minorHAnsi" w:cs="Courier New"/>
          <w:b/>
          <w:bCs/>
          <w:sz w:val="22"/>
          <w:szCs w:val="22"/>
        </w:rPr>
        <w:t>for the first part of this parable</w:t>
      </w:r>
      <w:r w:rsidR="000D6B18" w:rsidRPr="00D6506F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D6506F">
        <w:rPr>
          <w:rFonts w:asciiTheme="minorHAnsi" w:hAnsiTheme="minorHAnsi" w:cs="Courier New"/>
          <w:b/>
          <w:bCs/>
          <w:sz w:val="22"/>
          <w:szCs w:val="22"/>
        </w:rPr>
        <w:t>Now a word as to</w:t>
      </w:r>
      <w:r w:rsidR="000610DB" w:rsidRPr="00D6506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6506F">
        <w:rPr>
          <w:rFonts w:asciiTheme="minorHAnsi" w:hAnsiTheme="minorHAnsi" w:cs="Courier New"/>
          <w:b/>
          <w:bCs/>
          <w:sz w:val="22"/>
          <w:szCs w:val="22"/>
        </w:rPr>
        <w:t>the second</w:t>
      </w:r>
      <w:r w:rsidR="000D6B18" w:rsidRPr="00D6506F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D6506F">
        <w:rPr>
          <w:rFonts w:asciiTheme="minorHAnsi" w:hAnsiTheme="minorHAnsi" w:cs="Courier New"/>
          <w:b/>
          <w:bCs/>
          <w:sz w:val="22"/>
          <w:szCs w:val="22"/>
        </w:rPr>
        <w:t>the forgiven debtor and his debt.</w:t>
      </w:r>
    </w:p>
    <w:p w14:paraId="5E1622C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E497A9" w14:textId="442C2C4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Our Lord uses in the 27th and 28th verses of our text the same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expression very significantly and emphatically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lord of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servant was moved with compassion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then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28th verse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But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that servant went out and found one of his fellow-servants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repetition of the same phrase hooks the two halves together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emphasises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identity of the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difference of his demeanour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two occasions.</w:t>
      </w:r>
    </w:p>
    <w:p w14:paraId="5F4C1A6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9AF5A6" w14:textId="6531828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conduct described is almost impossibly disgusting and truculent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found his fellow-servant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owed him a hundred pence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-some three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pounds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ten shillings--and with the hands that a minute before had been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wrung in agony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extended in entreaty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throttled him; and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voice that had been plaintively pleading for mercy a minute before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gruffly growled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Pay me that thou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owest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had just come through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 agony of experience that might have made him tender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had just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received a blessing that might have made his heart glow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even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repetition of his own petition does not touch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when the poor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fellow-servant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his paltry debt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Have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patience with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 will pay thee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avails nothing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durst not sell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fellow-servant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God's rights over a man are more than any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man's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over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he does what he can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will not do much towards recouping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 of his loan by flinging the poor debtor into prison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if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cannot get his ducats he will gloat over his pound of flesh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hurries him off to gaol.</w:t>
      </w:r>
    </w:p>
    <w:p w14:paraId="78FC76A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CED78B" w14:textId="02088E0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Could a man have done like that? Ah!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things that would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monstrous in our relations to one another are common in our relations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Every day we see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alas!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very same 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measure and degree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 you never treasure up somebody's slights? Do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never put away in a pigeon-hole for safe-keeping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endorsed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doer's name on the back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record of some trivial offence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against you? It is but as a penny against a talent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 worst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 of us can do to another is nothing as compared with what many of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been doing all our lives toward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dare say that some of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go out from this place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next man that we meet that rubs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wrong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does us any harm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shall score down his act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against him with as implacable and unmerciful an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unforgivingness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of this servant in the parable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 not believe that he was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monster of iniquity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was just like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all of us have one human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this man's crime is but too natural to us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essence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it was that having been forgiven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did not forgive.</w:t>
      </w:r>
    </w:p>
    <w:p w14:paraId="615262F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2FBB1A" w14:textId="159A77E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Lord here implies the principle that God's mercy to us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set the example to which our dealings with others is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conformed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Even as I had mercy on thee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plainly proposes that miracle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divine forgiveness as our pattern as well as our hope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world's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morality recognises the duty of forgiveness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shows us God's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forgiveness as at once the model which is the perfect realisation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idea in its completeness and inexhaustibleness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also the motive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brought into our experience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inclines and enables us to forgive.</w:t>
      </w:r>
    </w:p>
    <w:p w14:paraId="127CF38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29927D" w14:textId="31CF4C3C" w:rsidR="000610DB" w:rsidRPr="00D6506F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6506F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D6506F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D6506F">
        <w:rPr>
          <w:rFonts w:asciiTheme="minorHAnsi" w:hAnsiTheme="minorHAnsi" w:cs="Courier New"/>
          <w:b/>
          <w:bCs/>
          <w:sz w:val="22"/>
          <w:szCs w:val="22"/>
        </w:rPr>
        <w:t>And now I come to the last point of the text--the debtor who had</w:t>
      </w:r>
      <w:r w:rsidR="000610DB" w:rsidRPr="00D6506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6506F">
        <w:rPr>
          <w:rFonts w:asciiTheme="minorHAnsi" w:hAnsiTheme="minorHAnsi" w:cs="Courier New"/>
          <w:b/>
          <w:bCs/>
          <w:sz w:val="22"/>
          <w:szCs w:val="22"/>
        </w:rPr>
        <w:t>been forgiven falling back into the ranks of the unforgiven</w:t>
      </w:r>
      <w:r w:rsidR="000D6B18" w:rsidRPr="00D6506F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D6506F">
        <w:rPr>
          <w:rFonts w:asciiTheme="minorHAnsi" w:hAnsiTheme="minorHAnsi" w:cs="Courier New"/>
          <w:b/>
          <w:bCs/>
          <w:sz w:val="22"/>
          <w:szCs w:val="22"/>
        </w:rPr>
        <w:t>because he</w:t>
      </w:r>
      <w:r w:rsidR="000610DB" w:rsidRPr="00D6506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6506F">
        <w:rPr>
          <w:rFonts w:asciiTheme="minorHAnsi" w:hAnsiTheme="minorHAnsi" w:cs="Courier New"/>
          <w:b/>
          <w:bCs/>
          <w:sz w:val="22"/>
          <w:szCs w:val="22"/>
        </w:rPr>
        <w:t>does not forgive.</w:t>
      </w:r>
    </w:p>
    <w:p w14:paraId="40F12DC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E5882D" w14:textId="3FAC7EC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fellow-servants were very much disgusted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doubt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consciences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 a great deal more rapidly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rigidly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about other people's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faults than they do about our 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nine out of ten of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fellow-servants that were very sorry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ran and told the 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done exactly the same thing themselves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 first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is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wroth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do not read that he was so before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the debt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only was in question; but such unforgiving harshness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after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experience of such merciful forgiveness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rouses his righteous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indignation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The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unmercifulness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of Christian people is a worse sin than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many a deed that goes by very ugly names amongst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judgment that falls upon this evil-doer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his truculence to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fellow-servant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had betrayed the baseness of his nature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ingratitude of his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Put him back where he was! Tie the two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a quarter millions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round his neck again! Let us see what he will 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way of discharging it now!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not let any theological systems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prevent you from recognising the solemn truth that underlies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representation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there may be things in the hearts and conduct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forgiven Christians which may cancel the cancelling of their debt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bring it all back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 man can cherish the malicious disposition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treasures up offences against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at the same moment feel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 divine love is wrapping him round in its warm folds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retain our consciousness of having been forgiven by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received into the amplitude of His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our measure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degree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imitate that on which we trust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 mirrors of the divine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mercy which we say has saved us.</w:t>
      </w:r>
    </w:p>
    <w:p w14:paraId="01C1F67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A5D3C1" w14:textId="323B77C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Our parable lays equal stress on two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foundation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all real mercifulness in men is the reception of forgiving mercy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must have experienced it before we can exercise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second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must exercise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desire to continue to experience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Blessed are the merciful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they shall obtain mercy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applies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 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behind that there lies the other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order to be merciful we must first of all have received the initial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mercy of cancelled transgression.</w:t>
      </w:r>
    </w:p>
    <w:p w14:paraId="4838FF3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B96FCD" w14:textId="3920D6F5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here are the two lessons for every one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recognise our debt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go to Him in whom God is well pleased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 abolishment and forgiveness; and then to go out into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live like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show to others love kindled by and kindred to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which we trust for our own salvation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 ye therefore imitators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beloved children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walk in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God also hath loved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5620AD13" w14:textId="4DA48E44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0E02F068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6F3EEC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7509F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1680</TotalTime>
  <Pages>4</Pages>
  <Words>2341</Words>
  <Characters>13348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2021-12-03T09:43:00Z</dcterms:modified>
</cp:coreProperties>
</file>