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620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FD18E8B" w14:textId="01FD91B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104</w:t>
      </w:r>
      <w:r w:rsidR="000D6B18" w:rsidRPr="000D6B18">
        <w:rPr>
          <w:sz w:val="32"/>
          <w:u w:val="single"/>
        </w:rPr>
        <w:t xml:space="preserve">. </w:t>
      </w:r>
      <w:r w:rsidR="008B7596">
        <w:rPr>
          <w:b/>
          <w:sz w:val="32"/>
          <w:u w:val="single"/>
        </w:rPr>
        <w:t>THE SERVANT LORD AND HIS SERVANTS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55648D4" w14:textId="6EB9076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B7596" w:rsidRPr="008B7596">
        <w:rPr>
          <w:rFonts w:cstheme="minorHAnsi"/>
          <w:i/>
          <w:sz w:val="24"/>
          <w:szCs w:val="24"/>
          <w:lang w:val="en-US"/>
        </w:rPr>
        <w:t>Even as the Son of Man came not to be ministered unto, but to minister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A34E128" w14:textId="1D88BB4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8B7596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</w:t>
      </w:r>
      <w:r w:rsidR="008B7596">
        <w:rPr>
          <w:rFonts w:cstheme="minorHAnsi"/>
          <w:i/>
          <w:sz w:val="24"/>
          <w:szCs w:val="24"/>
          <w:lang w:val="en-US"/>
        </w:rPr>
        <w:t>28</w:t>
      </w:r>
    </w:p>
    <w:p w14:paraId="4569D9AD" w14:textId="6A193C1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36808" w14:textId="17A495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seems at first sight strangely unsympathetic and irrelevant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ambitious request of James and John and their foolish mother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sit at Christ's right hand and His left in 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occasioned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followed immediately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and pathetic announcement of His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difficult to trace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disciples believed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inexplicable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sufferings which our Lord was shadowing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to be the immediate precursors of His assuming His regal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took time by the forelock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haste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ensure their places in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they believed was 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to burst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occasions in the Gospels in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similar quarrelling among the disciples as to pre-eminence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similarly associated with references made by our Lord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approaching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a former occasion He cured these misplaced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ambitions by setting a child in the midst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this He cures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by a still more pathetic and wonderful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own; 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My lowliness and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 to be your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Me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basis of all true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right use of all influence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 came not to be ministered unto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4A89A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4AB6C6" w14:textId="598F1956" w:rsidR="000610DB" w:rsidRPr="008B759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759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let us look first at the perfect life of service of the</w:t>
      </w:r>
      <w:r w:rsidR="000610DB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Servant-Lord.</w:t>
      </w:r>
    </w:p>
    <w:p w14:paraId="733404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52A8CA" w14:textId="28E904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appreciate the significance of that life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take into account the introductory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declare His pre-existence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voluntary entrance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conditions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denuding Himself of the glory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with the Father before the world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never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Servant-Christ until we understand that He is the Eternal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service began long before any of His acts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sympathetic and self-forgetting lowliness rendered help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miserable here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service began when He laid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garments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vesture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girded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 the cincture woven in man's looms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the flesh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found in fashion as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bowed Himself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 into the conditions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was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His acts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sanctity and awfulness of it run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list of all His deeds and make them unspeakably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much that His hands should heal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lips should comfort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heart should bleed with sympathy for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oh! it was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had hands to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lips to speak to human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of a man and a brother to feel with as well as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came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-there is the transcendent example of the true 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greatness; there is the conspicuous instance of the true basis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and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it was because He was found in fashion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has won a name that is above every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accrued to Him the many crowns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wears at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side.</w:t>
      </w:r>
    </w:p>
    <w:p w14:paraId="3B0673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222594" w14:textId="1CE85C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passing beyond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all imperfectly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 features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familiar as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that wonderful life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self-oblivious and self-sacrificing ministration to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purity of the source from all which these wonders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blessednesses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service for man flowed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life of Jesus Christ is self-forgetting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made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Scientists tell us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arrangement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particles of sand upon plates of glass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can be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perceptible to the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sweetness of musical sounds; and each note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struck will fling the particles into varying forms of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Jesus Christ presents in shapes of loveliness and symmetry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 invisible music of a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He lets us see the rhythm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source from which His ministrations have flowed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pure source of a perfect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Ancient legends consolidated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sunbeams into the bright figure of the far-darting god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sunbeams of the divine love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drawn themselves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 and shaped themselves into the human form of the Son of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came not to be ministered unto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minister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FF044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084A3A" w14:textId="3901B1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taint of bye-ends was in that service; no sidelong glances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advantages of influence or reputation or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deform men's philanthropies and services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sunbeam shines for the sake of collateral issues which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benefit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Jesus Christ seek His own advantage in ministering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speck of black in that lustrous white 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was perfectly unselfish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the clear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weedless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stainless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laves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marble steps of the palaces of Venice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ocean of Christ's service to man was pure to the depths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throughout.</w:t>
      </w:r>
    </w:p>
    <w:p w14:paraId="722E8D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45409" w14:textId="6B3B28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perfect ministry of the Servant-Lord was rendered with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spontaneity and cheerfulness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 evangelists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striking and beautiful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healed them that had need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 presence of the necessity evoked the supply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instinctive action of a perfect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never in Him one trace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reluctance to have leisure broken in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repose disturbed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God abbreviated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men could come always; they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inopportunely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often cheerfully take up a burden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find it very hard to continue bearing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was willing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down from the mountain of Transfiguration because there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demoniac boy in the plain;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put aside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temptation--Let us build here three tabernacles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willing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abandon His desert seclusion because the multitude sought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Interrupted in His communion with the Father by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impatient word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us go into other cities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am I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stepped from the fishing-boat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side of the lake to which He had fled for a moment of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glad when He saw the multitude who had pertinaciously outrun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waiting for Him on the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His Cross He had leisure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from His own physical sufferings and the weight of a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lay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look at that penitent by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ended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 in the ministry of mercy to a brigand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thus cheerfully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always without a thought of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came to minister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06226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E8AEC1" w14:textId="7E8BDF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sweep of His ministrations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took in all men;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were equally open to enemies and to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mockers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sympathisers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 variety of the gifts which He brought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ministry--caring for body and for soul; alleviating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binding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purifying hearts; dealing with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equal helpfulness and equal love.</w:t>
      </w:r>
    </w:p>
    <w:p w14:paraId="45A75C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4FD3B" w14:textId="0E7D7F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think of how that ministering was always ministration by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there is nothing to me more remarkable in the Gospel narrative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way 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side by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lie in Christ's life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difficult to harmonise 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impossible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harmonised in a legend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consciousness of authority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humility of a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paradox with which John introduces his sweet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pathetic story of our Lord's washing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 is true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illustrated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instance of more than ordinary lowliness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self-oblivion which the Gospel contains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Father had given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into His hand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-did what? Laid aside His garments and took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towel and girded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things ever go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lowliest abasement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a star entangled in a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shine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all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broad and conspicuous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for the environment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wraps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beams of His uncreated lustre.</w:t>
      </w:r>
    </w:p>
    <w:p w14:paraId="535B0A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F36F1E" w14:textId="56C09A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ministration was a service that never shrank from stern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service was no mere soft and pliant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sympathetic helpfulness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could smite and stab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severe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knit its brow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stern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all true service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it is not service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cruelty to sympathise with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nothing in condemnation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no sternness is blessed which is not plainly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prompted by desire to help.</w:t>
      </w:r>
    </w:p>
    <w:p w14:paraId="1A3BB7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FA8B98" w14:textId="1EFA238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far better than you do how wretchedly inadequate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 words of mine have been to the great theme that I have been trying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speak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may at least--like a little water poured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pump--have set your minds working upon the theme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Son of Man came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minister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619DF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A1ACF" w14:textId="6BCE96E5" w:rsidR="000610DB" w:rsidRPr="008B759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759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note the service that should be modelled on His.</w:t>
      </w:r>
    </w:p>
    <w:p w14:paraId="209FC5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737A2C" w14:textId="1961D5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imperfectly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taken into mind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that picture of Him who was and is amongst us as One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serveth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sharp a 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stringent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 commandment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involved in the even as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think of our grudging services; when we think of how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apt we are to insist upon what men owe to us than of what we owe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them; how ready we are to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slow we are to give; how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flame up in what we think is warranted indignation if we do not get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observance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attention that we require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little we give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well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hast set a pattern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can only drive us to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read our Gospels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we do with the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trace that Master through 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phases of sympathy and self-oblivion and self-sacrifice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what I should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 different book the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would be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different people you and I would be!</w:t>
      </w:r>
    </w:p>
    <w:p w14:paraId="6B2A19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2D74E" w14:textId="3A1047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 ground on which we can rest greatness or superiority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kingdom except this ground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no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can make either of money or of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acquirements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opportunities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the use of helping our fellows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stand the test of this model and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more blessed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than to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servant who serves for love is highest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hierarchy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supreme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stooped lower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that are beneath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true rule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omnipotent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omniscient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omnipresent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 of those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pompous Latin words which describe what men call His attributes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loves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most for the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what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well take the lesson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need to enlarge upon it; but 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we are ever to be near the right and the left of the Master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one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one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come thither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is to make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self abdicate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its authority as the centre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enthrone there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His sake all 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ambitious to be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Noblesse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oblige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is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become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is Servant of all is Master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mastery that is worth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devotion of hearts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circle round the source from which they draw light and warmth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that makes a mother the queen of her children? Simply that all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she has been their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thought about herself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about them.</w:t>
      </w:r>
    </w:p>
    <w:p w14:paraId="734C0F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AAA5B2" w14:textId="09F011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much might be said as to the application of these threadbare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principles in the Church and in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do not enlarge on that;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let me say in a word--that here is the one law 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8B7596">
        <w:rPr>
          <w:rFonts w:asciiTheme="minorHAnsi" w:hAnsiTheme="minorHAnsi" w:cs="Courier New"/>
          <w:sz w:val="22"/>
          <w:szCs w:val="22"/>
        </w:rPr>
        <w:t>pre-eminence</w:t>
      </w:r>
      <w:r w:rsidRPr="000610DB">
        <w:rPr>
          <w:rFonts w:asciiTheme="minorHAnsi" w:hAnsiTheme="minorHAnsi" w:cs="Courier New"/>
          <w:sz w:val="22"/>
          <w:szCs w:val="22"/>
        </w:rPr>
        <w:t xml:space="preserve"> in the Church is to be allocated.</w:t>
      </w:r>
    </w:p>
    <w:p w14:paraId="1326FC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A3A01D" w14:textId="3C531F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becomes of sacerdotal hierarchies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becomes of the lords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heritage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one ground of pre-eminence is service? 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may be different forms embodying one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seems to me that that form of Church polity is nearest the 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 in which the only dignity is dignity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of place is the privilege of stooping and helping.</w:t>
      </w:r>
    </w:p>
    <w:p w14:paraId="080580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425B85" w14:textId="07E1D3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fruitful principle will one day shape civil as well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ecclesiastical societies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draws a contrast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worldly and the Christian notions of rank and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not be so among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nobler conception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eminence and service set forth in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they are true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Lord and their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leaven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may hope finally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transform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sweeping away all vulgar notions of greatness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depending on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ruder forms of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marshalling men according to Christ's order of precedence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helpfulness is </w:t>
      </w:r>
      <w:r w:rsidR="008B7596">
        <w:rPr>
          <w:rFonts w:asciiTheme="minorHAnsi" w:hAnsiTheme="minorHAnsi" w:cs="Courier New"/>
          <w:sz w:val="22"/>
          <w:szCs w:val="22"/>
        </w:rPr>
        <w:t>pre-eminence</w:t>
      </w:r>
      <w:r w:rsidRPr="000610DB">
        <w:rPr>
          <w:rFonts w:asciiTheme="minorHAnsi" w:hAnsiTheme="minorHAnsi" w:cs="Courier New"/>
          <w:sz w:val="22"/>
          <w:szCs w:val="22"/>
        </w:rPr>
        <w:t xml:space="preserve"> and service is supremacy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conversely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pre-eminence is used to help and superiority stoops to serve.</w:t>
      </w:r>
    </w:p>
    <w:p w14:paraId="278637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DAEC5" w14:textId="5DA976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remark will close my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 take the last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verse if you are ever going to put in practice its first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as the Son of Man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be ministered unto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minister,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if Jesus Christ had stopped there He would only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more of the long roll of ineffectual preachers and prophets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 men the better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leave them struggling in the mire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did not stop there: Even as the Son of Man came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give His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ransom for many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BFFEC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E690E8" w14:textId="67226D40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burden of the sacrifice for the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power which will supply us with a sufficient motive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loftiness of Christlike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there is plenty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entirely irreligious and Christless beneficence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forbid that I should say a word to seem to depreciate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that for the noblest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widely diffused and blessedly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operative kinds of service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motive and spring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anywhere except He loved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gave Himself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bought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service and that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be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obligatory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all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do unto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Himself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servant is not greater than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4E44E15" w14:textId="0416FA1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552103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A5E2D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B5727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2021-12-03T09:42:00Z</dcterms:modified>
</cp:coreProperties>
</file>