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48D72" w14:textId="77777777" w:rsidR="008F3626" w:rsidRPr="00B22470" w:rsidRDefault="008F3626" w:rsidP="008F3626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64B32D0C" w14:textId="4573C97F" w:rsidR="008F3626" w:rsidRPr="00B22470" w:rsidRDefault="008F3626" w:rsidP="008F3626">
      <w:pPr>
        <w:rPr>
          <w:b/>
          <w:sz w:val="32"/>
          <w:u w:val="single"/>
        </w:rPr>
      </w:pPr>
      <w:r>
        <w:rPr>
          <w:b/>
          <w:sz w:val="32"/>
          <w:u w:val="single"/>
        </w:rPr>
        <w:t>MATTHEW-</w:t>
      </w:r>
      <w:r w:rsidR="000B2867">
        <w:rPr>
          <w:b/>
          <w:sz w:val="32"/>
          <w:u w:val="single"/>
        </w:rPr>
        <w:t>105</w:t>
      </w:r>
      <w:r w:rsidR="000D6B18" w:rsidRPr="000D6B18">
        <w:rPr>
          <w:sz w:val="32"/>
          <w:u w:val="single"/>
        </w:rPr>
        <w:t xml:space="preserve">. </w:t>
      </w:r>
      <w:r w:rsidR="008B7596">
        <w:rPr>
          <w:b/>
          <w:sz w:val="32"/>
          <w:u w:val="single"/>
        </w:rPr>
        <w:t>WHAT THE HISTORIC CHRIST TAUGHT ABOUT HIS DEATH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48D40F02" w14:textId="07930463" w:rsidR="008F3626" w:rsidRPr="005736A5" w:rsidRDefault="008F3626" w:rsidP="008F3626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8B7596" w:rsidRPr="008B7596">
        <w:rPr>
          <w:rFonts w:cstheme="minorHAnsi"/>
          <w:i/>
          <w:sz w:val="24"/>
          <w:szCs w:val="24"/>
          <w:lang w:val="en-US"/>
        </w:rPr>
        <w:t>The Son of Man came... to give His life a ransom for many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0A509DEA" w14:textId="670760B7" w:rsidR="008F3626" w:rsidRDefault="008F3626" w:rsidP="008F3626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Matthew </w:t>
      </w:r>
      <w:r w:rsidR="008B7596">
        <w:rPr>
          <w:rFonts w:cstheme="minorHAnsi"/>
          <w:i/>
          <w:sz w:val="24"/>
          <w:szCs w:val="24"/>
          <w:lang w:val="en-US"/>
        </w:rPr>
        <w:t>20</w:t>
      </w:r>
      <w:r>
        <w:rPr>
          <w:rFonts w:cstheme="minorHAnsi"/>
          <w:i/>
          <w:sz w:val="24"/>
          <w:szCs w:val="24"/>
          <w:lang w:val="en-US"/>
        </w:rPr>
        <w:t>:</w:t>
      </w:r>
      <w:r w:rsidR="008B7596">
        <w:rPr>
          <w:rFonts w:cstheme="minorHAnsi"/>
          <w:i/>
          <w:sz w:val="24"/>
          <w:szCs w:val="24"/>
          <w:lang w:val="en-US"/>
        </w:rPr>
        <w:t>28</w:t>
      </w:r>
    </w:p>
    <w:p w14:paraId="66FEA676" w14:textId="19AE83D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1809EF6" w14:textId="7766E0F4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We hear a great deal at present about going back to the Christ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Gospels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In so far as that phrase and the movement of thought which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describes are a protest against the substitution of doctrines for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Person whom the doctrines represent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rejoice in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I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believe that the antithesis suggested by the phrase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by some of its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advocates avowed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between the Christ of the Gospels and the Christ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Epistles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false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Christ of the Gospels is the Christ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Epistles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 humbly venture to believe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I cannot but see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there is a possibility of a movement which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carried out legitimately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should command the fullest sympathy of every Christian heart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degenerating into the rejection of all the supernatural elements 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nature and work of our Lord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leaving us with a meagre human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shrunken and impotent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Christ of the Gospels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all means; but let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 be the whole Christ of all the Gospels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Christ over whose cradle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angels sang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whose empty grave angels watched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whose ascending form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angels beheld and proclaimed that He should come again to be our Judge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Go back to that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all will be well.</w:t>
      </w:r>
    </w:p>
    <w:p w14:paraId="0FA7E27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E5F1BEF" w14:textId="2BD99307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Now it seems to me that one direction in which there is a possibility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such movement as I have referred to being one-sided and harmful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reference to the conception which we form of the death of Jesus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And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therefore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I ask you to listen for a few moments to me 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this time whilst I try to bring out what is plain in the words before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us; and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 humbly believe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interwoven in the whole texture of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Gospels--viz.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conception which Jesus Christ Himself formed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meaning of His death.</w:t>
      </w:r>
    </w:p>
    <w:p w14:paraId="1AC7F112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1BF6E20" w14:textId="37210E65" w:rsidR="000610DB" w:rsidRPr="008B7596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8B7596">
        <w:rPr>
          <w:rFonts w:asciiTheme="minorHAnsi" w:hAnsiTheme="minorHAnsi" w:cs="Courier New"/>
          <w:b/>
          <w:bCs/>
          <w:sz w:val="22"/>
          <w:szCs w:val="22"/>
        </w:rPr>
        <w:t>I</w:t>
      </w:r>
      <w:r w:rsidR="000D6B18" w:rsidRPr="008B7596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8B7596">
        <w:rPr>
          <w:rFonts w:asciiTheme="minorHAnsi" w:hAnsiTheme="minorHAnsi" w:cs="Courier New"/>
          <w:b/>
          <w:bCs/>
          <w:sz w:val="22"/>
          <w:szCs w:val="22"/>
        </w:rPr>
        <w:t>The first thing that I notice is that the Christ of the Gospels</w:t>
      </w:r>
      <w:r w:rsidR="000610DB" w:rsidRPr="008B7596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8B7596">
        <w:rPr>
          <w:rFonts w:asciiTheme="minorHAnsi" w:hAnsiTheme="minorHAnsi" w:cs="Courier New"/>
          <w:b/>
          <w:bCs/>
          <w:sz w:val="22"/>
          <w:szCs w:val="22"/>
        </w:rPr>
        <w:t>thought and taught that His death was to be His own act.</w:t>
      </w:r>
    </w:p>
    <w:p w14:paraId="1EE894D4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7F09458" w14:textId="585C8C6F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 do not think that it is an undue or pedantic pressing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significance of the words before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I ask you to notice two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significant expressions in this text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Son of Man came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came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give His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one word refers to the act of entrance into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other to the act of departure from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this earthly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correspond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so far as that both bring into prominence Christ's own consent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volition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action in the very two things about which men are least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consulted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their being born and their dying.</w:t>
      </w:r>
    </w:p>
    <w:p w14:paraId="029419D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377E231" w14:textId="408CEFA2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Son of Man came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Now if that expression occurred but once it might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 minimised as being only a synonym for birth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having no special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if you will notice that it is our Lord's habitual word about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only varied occasionally by another one equally significant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when he says that He was sent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and if you will further notice that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through the Gospels He never but once speaks of Himself as being born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think you will admit that I am not making too much of a word when I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say that when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out of the depths of His consciousness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said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Son of Man came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was teaching us that He lived before He was born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behind the natural fact of birth there lay the supernatural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fact of His choosing to be incarnated for man's redemption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one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instance in which He does speak of Himself as being born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most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instructive in this connection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For it was before the Roman governor;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He accompanied the clause in which He 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this end was I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born</w:t>
      </w:r>
      <w:r w:rsidR="005C6DD4">
        <w:rPr>
          <w:rFonts w:asciiTheme="minorHAnsi" w:hAnsiTheme="minorHAnsi" w:cs="Courier New"/>
          <w:sz w:val="22"/>
          <w:szCs w:val="22"/>
        </w:rPr>
        <w:t>-</w:t>
      </w:r>
      <w:r w:rsidRPr="000610DB">
        <w:rPr>
          <w:rFonts w:asciiTheme="minorHAnsi" w:hAnsiTheme="minorHAnsi" w:cs="Courier New"/>
          <w:sz w:val="22"/>
          <w:szCs w:val="22"/>
        </w:rPr>
        <w:t>-which was adapted to Pilate's level of intelligence--with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another one which seemed to be inserted to satisfy His own sense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fitness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rather than for any light that it would give to its first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hearer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for this cause came I into the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two things were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 synonymous; but before the birth there was the coming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Jesus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was born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because the Eternal Word willed to come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So says the Christ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Gospels; and the Christ of the Epistles is represented as taking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upon Him the form of a servant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being found in fashion as a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Do you accept that as true of the historic Christ</w:t>
      </w:r>
      <w:r w:rsidR="00EE634B">
        <w:rPr>
          <w:rFonts w:asciiTheme="minorHAnsi" w:hAnsiTheme="minorHAnsi" w:cs="Courier New"/>
          <w:sz w:val="22"/>
          <w:szCs w:val="22"/>
        </w:rPr>
        <w:t>?</w:t>
      </w:r>
    </w:p>
    <w:p w14:paraId="0DB8D8AD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92D2CB1" w14:textId="12DF1490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With precise correspondence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we turn to the other end of His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find the equally significant expression in my text which asserts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the other necessity to which men necessarily and without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their own volition bow was to Christ a matter of choice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Son of Man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came to give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 man taketh it from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He said on another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occasion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lay it down of Myself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Good Shepherd giveth His life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 the sheep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My flesh </w:t>
      </w:r>
      <w:r w:rsidR="009D750A">
        <w:rPr>
          <w:rFonts w:asciiTheme="minorHAnsi" w:hAnsiTheme="minorHAnsi" w:cs="Courier New"/>
          <w:sz w:val="22"/>
          <w:szCs w:val="22"/>
        </w:rPr>
        <w:t>..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give for the world's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brethren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are not to regard these words as mere vague expressions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 a willing surrender to the necessity of death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as expressing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what I believe is taught us all through Scripture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is fundamental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any real grasp of the real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He died because He chose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chose because He loved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What meant that loud voice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 which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said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It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is finished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that there was no physical exhaustion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such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as was usually the immediate occasion of death by crucifixion? What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meant that surprising rapidity with which the last moment came in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the astonishment of the stolid bystanders? They meant the same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thing as I believe that the Evangelists meant when they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one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consent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employed expressions to describe Christ's death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may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indeed be only euphemisms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are apparently declarations of its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voluntary character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gave up the ghost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yielded His Spirit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breathed forth His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so He died.</w:t>
      </w:r>
    </w:p>
    <w:p w14:paraId="7C71508B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51879A9" w14:textId="3CE92C7F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As one of the old fathers 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Who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is this that thus falls asleep when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 wills? To die is weakness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thus to die is power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weakness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God is stronger than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desperate king of Israel bade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slave kill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when the menial shrunk from such sacrilege he fell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upon his own sword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Christ bade His servant Death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Do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this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he did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it; and dying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our Lord and Master declared Himself the Lord and Master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Death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This is a part of the history of the historic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Do you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believe it?</w:t>
      </w:r>
    </w:p>
    <w:p w14:paraId="541230B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7002FDF" w14:textId="7D74B4B9" w:rsidR="000610DB" w:rsidRPr="008B7596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8B7596">
        <w:rPr>
          <w:rFonts w:asciiTheme="minorHAnsi" w:hAnsiTheme="minorHAnsi" w:cs="Courier New"/>
          <w:b/>
          <w:bCs/>
          <w:sz w:val="22"/>
          <w:szCs w:val="22"/>
        </w:rPr>
        <w:t>II</w:t>
      </w:r>
      <w:r w:rsidR="000D6B18" w:rsidRPr="008B7596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8B7596">
        <w:rPr>
          <w:rFonts w:asciiTheme="minorHAnsi" w:hAnsiTheme="minorHAnsi" w:cs="Courier New"/>
          <w:b/>
          <w:bCs/>
          <w:sz w:val="22"/>
          <w:szCs w:val="22"/>
        </w:rPr>
        <w:t>Then</w:t>
      </w:r>
      <w:r w:rsidR="000D6B18" w:rsidRPr="008B7596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8B7596">
        <w:rPr>
          <w:rFonts w:asciiTheme="minorHAnsi" w:hAnsiTheme="minorHAnsi" w:cs="Courier New"/>
          <w:b/>
          <w:bCs/>
          <w:sz w:val="22"/>
          <w:szCs w:val="22"/>
        </w:rPr>
        <w:t>secondly</w:t>
      </w:r>
      <w:r w:rsidR="000D6B18" w:rsidRPr="008B7596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8B7596">
        <w:rPr>
          <w:rFonts w:asciiTheme="minorHAnsi" w:hAnsiTheme="minorHAnsi" w:cs="Courier New"/>
          <w:b/>
          <w:bCs/>
          <w:sz w:val="22"/>
          <w:szCs w:val="22"/>
        </w:rPr>
        <w:t>the Christ of the Gospels thought and taught that</w:t>
      </w:r>
      <w:r w:rsidR="000610DB" w:rsidRPr="008B7596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8B7596">
        <w:rPr>
          <w:rFonts w:asciiTheme="minorHAnsi" w:hAnsiTheme="minorHAnsi" w:cs="Courier New"/>
          <w:b/>
          <w:bCs/>
          <w:sz w:val="22"/>
          <w:szCs w:val="22"/>
        </w:rPr>
        <w:t>His death was one chief aim of His coming.</w:t>
      </w:r>
    </w:p>
    <w:p w14:paraId="7E51F2B4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D3951EE" w14:textId="22CBBEB0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 have omitted words from my text which intervene between its first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its last ones; not because I regard them as unimportant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because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they would lead us into too wide a field to cover in one sermon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I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would pray you to observe how the re-insertion of them throws immense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light upon the significance of the words which I have chosen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Son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Man came not to be ministered unto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to minister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covers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whole ground of His gracious and gentle dealings here on earth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tenderness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self-abnegation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sympathy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healing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helpfulness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side by side with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as the crowning manifestation of His work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service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without which His life--gracious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radiant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sweet as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is--would still want something of its power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sets His death.</w:t>
      </w:r>
    </w:p>
    <w:p w14:paraId="7E068D5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B090216" w14:textId="57D33D9F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Surely that is an altogether unexampled phenomenon; altogether a unique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unparalleled thing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a man should regard that which for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workers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thinkers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speakers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poets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philanthropists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the sad term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their activity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being a part of His work; and not only a part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 conspicuous a part that it was a purpose which He had in view from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very beginning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before the beginning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His earthly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Calvary was to Jesus Christ no interruption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tragic and premature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life's activities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His death was no mere alternative set before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He chose rather than be unfaithful or dumb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did not die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because He was hounded by hostile priests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He came on purpose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 might so end His career.</w:t>
      </w:r>
    </w:p>
    <w:p w14:paraId="5A4625F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3A1CBAE" w14:textId="4082B871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 need not remind you of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space would not permit me to dwell upon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other instances in the Gospels in which our Lord speaks the same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language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At the very beginning of His public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ministry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He told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inquiring rabbi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 came to Him with the notion that He would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somewhat flattered by His recognition by one of the authoritative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wise pundits of the nation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that the Son of Man must be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lifted up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necessity was before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it was no unwelcome necessity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sprung from His own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was the very aim of His coming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live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Servant and to die a Ransom.</w:t>
      </w:r>
    </w:p>
    <w:p w14:paraId="1CAB5AD5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10F82D7" w14:textId="1AB26F74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Dear brethren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let me press upon you this plain truth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no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conception of Christ's death which looks upon it merely as the close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pathetic sufferings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a life to the activities of which it adds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nothing but pathos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approaches the signification of it which inheres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thought that this was the aim and purpose with which Jesus Christ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was incarnate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He should live indeed the pure and sweet life 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 lived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equally that He should die the painful and bitter death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He died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was not merely a martyr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though the first of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something far more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we shall see presently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to you the death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Jesus Christ is the same in kind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however superior in degree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those of patriots and reformers and witnesses for the truth and martyrs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 righteousness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 I humbly venture to represent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instead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going back to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you have gone away from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Christ of the Gospels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The Son of Man came </w:t>
      </w:r>
      <w:r w:rsidR="009D750A">
        <w:rPr>
          <w:rFonts w:asciiTheme="minorHAnsi" w:hAnsiTheme="minorHAnsi" w:cs="Courier New"/>
          <w:sz w:val="22"/>
          <w:szCs w:val="22"/>
        </w:rPr>
        <w:t>..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to give His life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and that such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 is not a historic but an imaginary one.</w:t>
      </w:r>
    </w:p>
    <w:p w14:paraId="482C2B1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B1B4787" w14:textId="0DF25AB0" w:rsidR="000610DB" w:rsidRPr="008B7596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8B7596">
        <w:rPr>
          <w:rFonts w:asciiTheme="minorHAnsi" w:hAnsiTheme="minorHAnsi" w:cs="Courier New"/>
          <w:b/>
          <w:bCs/>
          <w:sz w:val="22"/>
          <w:szCs w:val="22"/>
        </w:rPr>
        <w:t>III</w:t>
      </w:r>
      <w:r w:rsidR="000D6B18" w:rsidRPr="008B7596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8B7596">
        <w:rPr>
          <w:rFonts w:asciiTheme="minorHAnsi" w:hAnsiTheme="minorHAnsi" w:cs="Courier New"/>
          <w:b/>
          <w:bCs/>
          <w:sz w:val="22"/>
          <w:szCs w:val="22"/>
        </w:rPr>
        <w:t>So</w:t>
      </w:r>
      <w:r w:rsidR="000D6B18" w:rsidRPr="008B7596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8B7596">
        <w:rPr>
          <w:rFonts w:asciiTheme="minorHAnsi" w:hAnsiTheme="minorHAnsi" w:cs="Courier New"/>
          <w:b/>
          <w:bCs/>
          <w:sz w:val="22"/>
          <w:szCs w:val="22"/>
        </w:rPr>
        <w:t>thirdly</w:t>
      </w:r>
      <w:r w:rsidR="000D6B18" w:rsidRPr="008B7596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8B7596">
        <w:rPr>
          <w:rFonts w:asciiTheme="minorHAnsi" w:hAnsiTheme="minorHAnsi" w:cs="Courier New"/>
          <w:b/>
          <w:bCs/>
          <w:sz w:val="22"/>
          <w:szCs w:val="22"/>
        </w:rPr>
        <w:t>notice that the Christ of the Gospels thought and</w:t>
      </w:r>
      <w:r w:rsidR="000610DB" w:rsidRPr="008B7596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8B7596">
        <w:rPr>
          <w:rFonts w:asciiTheme="minorHAnsi" w:hAnsiTheme="minorHAnsi" w:cs="Courier New"/>
          <w:b/>
          <w:bCs/>
          <w:sz w:val="22"/>
          <w:szCs w:val="22"/>
        </w:rPr>
        <w:t>taught that His death was a ransom.</w:t>
      </w:r>
    </w:p>
    <w:p w14:paraId="0CF113FC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093BC38" w14:textId="518732DF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 ransom is a price paid in exchange for captives that they may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liberated; or for culprits that they may be set free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that was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Christ's thought of what He had to die for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lay the must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74784688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EA87055" w14:textId="314B3035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 do not dwell upon the conception of our condition involved in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are all bound and held by the chain of our sins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all stand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guilty before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 believe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is a necessity in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loving divine nature whereby it is impossible that without a ransom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there can be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 interests of mankind and in the interests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righteousness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forgiveness of sins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do not mean that in the words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before us there is a developed theory of atonement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I do mean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dealing with them fairly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can strike out of them the notion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vicarious suffering in exchange for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instead of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many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This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 occasion for theological discussion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nor am I careful now to set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forth a fully developed doctrine; but I am declaring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God helps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what is to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 pray may be to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central thought about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Cross of Calvary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on it there is made the sacrifice for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world's sins.</w:t>
      </w:r>
    </w:p>
    <w:p w14:paraId="59FDA1FD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EEA4B5E" w14:textId="171F010A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dear brethren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beseech you to consider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how can we save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character of Jesus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accepting these Gospels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on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hypothesis about which I am now speaking are valid sources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knowledge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without recognising that He deliberately led His disciples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believe that He died for--that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instead of--them that put their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trust in Him? For remember that not only such words as these of my text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are to be taken into account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Remember that it was the Christ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Gospels who established that last rite of the Lord's Supper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broken bread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separation between the bread and the wine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both indicated a violent death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who said about both the one and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other of the double symbols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I do not understand how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any body</w:t>
      </w:r>
      <w:proofErr w:type="spellEnd"/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professing believers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rejecting Christ's death as the sacrifice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can find a place in their beliefs or in their practice for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institution of the Lord's Supper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can rightly interpret the sacred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words then spoken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This is why the Cross was Christ's aim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This is why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 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His dying breath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It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is finished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This truth is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explanation of His words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Good Shepherd giveth His life for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sheep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4557E4C8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D5A0A7F" w14:textId="6E8A5B57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 this truth of a ransom-price lies at the basis of all vigorous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Christianity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 Christianity without a dying Christ is a dying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Christianity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history shows us that the expansiveness and elevating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power of the Gospel depend on the prominence given to the sacrifice 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Cross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 old fable says that the only thing that melts adamant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blood of a lamb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Gospel reveals the precious blood of Jesus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His death for us as a ransom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the one power which subdues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hostility and binds hearts to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Christ of the Gospels is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 who taught that He died for us.</w:t>
      </w:r>
    </w:p>
    <w:p w14:paraId="7B93B252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2519091" w14:textId="2177C09C" w:rsidR="000610DB" w:rsidRPr="008B7596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8B7596">
        <w:rPr>
          <w:rFonts w:asciiTheme="minorHAnsi" w:hAnsiTheme="minorHAnsi" w:cs="Courier New"/>
          <w:b/>
          <w:bCs/>
          <w:sz w:val="22"/>
          <w:szCs w:val="22"/>
        </w:rPr>
        <w:t>IV</w:t>
      </w:r>
      <w:r w:rsidR="000D6B18" w:rsidRPr="008B7596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8B7596">
        <w:rPr>
          <w:rFonts w:asciiTheme="minorHAnsi" w:hAnsiTheme="minorHAnsi" w:cs="Courier New"/>
          <w:b/>
          <w:bCs/>
          <w:sz w:val="22"/>
          <w:szCs w:val="22"/>
        </w:rPr>
        <w:t>Lastly</w:t>
      </w:r>
      <w:r w:rsidR="000D6B18" w:rsidRPr="008B7596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8B7596">
        <w:rPr>
          <w:rFonts w:asciiTheme="minorHAnsi" w:hAnsiTheme="minorHAnsi" w:cs="Courier New"/>
          <w:b/>
          <w:bCs/>
          <w:sz w:val="22"/>
          <w:szCs w:val="22"/>
        </w:rPr>
        <w:t>the Christ of the Gospels thought and taught that His death</w:t>
      </w:r>
      <w:r w:rsidR="000610DB" w:rsidRPr="008B7596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8B7596">
        <w:rPr>
          <w:rFonts w:asciiTheme="minorHAnsi" w:hAnsiTheme="minorHAnsi" w:cs="Courier New"/>
          <w:b/>
          <w:bCs/>
          <w:sz w:val="22"/>
          <w:szCs w:val="22"/>
        </w:rPr>
        <w:t>had world-wide power.</w:t>
      </w:r>
    </w:p>
    <w:p w14:paraId="58C3B3DD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E23C9C4" w14:textId="68B9B8DE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lastRenderedPageBreak/>
        <w:t>He says 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ransom for many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Now that word is not used in this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instance in contradistinction to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nor in contradistinction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few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distinctly employed as emphasising the contrast between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single death and the wide extent of its benefits; and in terms which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rigidly taken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simply express indefiniteness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expresses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universality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that is so seems to me to be plain enough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notice other places of Scripture to which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at this stage of my sermon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can but allude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For instance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Romans v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two expressions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many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the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alternate in reference to the extent of the power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Christ's sacrifice for 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the Apostle in another place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probably there may be an allusion to the words of the text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 varies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them as that he declares that Jesus Christ in His death was the ransom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instead of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I do not need to dwell upon these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Many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vague word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in it we see dim crowds stretching away beyond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vision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whom that death was to be the means of salvation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take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the words of our text have an allusion to those in the great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prophecy in the fifty-third chapter of Isaiah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which we read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knowledge shall My righteous Servant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(mark the allusion in our text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Who came to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minister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)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justify many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He shall bear their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iniquities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34E058EC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E003BCC" w14:textId="0D9702AA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brethren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believe that I am not guilty of unduly widening out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Lord's thought when I say that the indefinite many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practically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brother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 you; if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 me; if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each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Think of a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nineteen centuries ago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away in a little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insignificant corner of the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standing up and saying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My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death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price paid in exchange for the world!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is meekness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lowliness of heart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it? That is humility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 beautiful in a teacher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it? How any man can accept the veracity of these narratives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believe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Jesus Christ said anything the least like this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believe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 was the Divine Son of the Father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Sacrifice for the world's sin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yet profess--and honestly profess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doubt not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many cases--to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retain reverence and admiration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all but adoration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confess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I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my poor part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cannot understand.</w:t>
      </w:r>
    </w:p>
    <w:p w14:paraId="662A3F64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A02C18D" w14:textId="08BD851C" w:rsidR="00E20C9F" w:rsidRPr="00E20C9F" w:rsidRDefault="00924AB5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But I ask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what you are going to do with these thoughts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teachings of the Christ of the Gospels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Are you going to take them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true? Are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you going to trust your salvation to Him? Are you going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accept the ransom and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 Lord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truly I am Thy servant; Thou hast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loosed my bonds</w:t>
      </w:r>
      <w:r w:rsidR="00EE634B">
        <w:rPr>
          <w:rFonts w:asciiTheme="minorHAnsi" w:hAnsiTheme="minorHAnsi" w:cs="Courier New"/>
          <w:sz w:val="22"/>
          <w:szCs w:val="22"/>
        </w:rPr>
        <w:t>?</w:t>
      </w:r>
      <w:r w:rsidRPr="000610DB">
        <w:rPr>
          <w:rFonts w:asciiTheme="minorHAnsi" w:hAnsiTheme="minorHAnsi" w:cs="Courier New"/>
          <w:sz w:val="22"/>
          <w:szCs w:val="22"/>
        </w:rPr>
        <w:t xml:space="preserve"> Brethren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Christ of the Gospels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all means;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but the Christ that 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The Son of Man came to </w:t>
      </w:r>
      <w:r w:rsidR="009D750A">
        <w:rPr>
          <w:rFonts w:asciiTheme="minorHAnsi" w:hAnsiTheme="minorHAnsi" w:cs="Courier New"/>
          <w:sz w:val="22"/>
          <w:szCs w:val="22"/>
        </w:rPr>
        <w:t>..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give His life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ransom for many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My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your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world's Christ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Christ that died; yea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rather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is risen again; who is even 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right hand 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who also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maketh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intercession for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  </w:t>
      </w:r>
    </w:p>
    <w:p w14:paraId="778AB0F8" w14:textId="7DCEBAF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26C7F9CB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60C6A3BB" w14:textId="21163DC6" w:rsid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6D4CA0FB" w14:textId="2FC8A509" w:rsidR="008B7596" w:rsidRDefault="008B7596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sectPr w:rsidR="008B7596" w:rsidSect="00997535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1E2D"/>
    <w:multiLevelType w:val="hybridMultilevel"/>
    <w:tmpl w:val="A0F20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95521"/>
    <w:multiLevelType w:val="hybridMultilevel"/>
    <w:tmpl w:val="11564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075FE"/>
    <w:multiLevelType w:val="hybridMultilevel"/>
    <w:tmpl w:val="A1222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9D7"/>
    <w:multiLevelType w:val="hybridMultilevel"/>
    <w:tmpl w:val="E078F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C205A"/>
    <w:multiLevelType w:val="hybridMultilevel"/>
    <w:tmpl w:val="973A2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A06F6"/>
    <w:multiLevelType w:val="hybridMultilevel"/>
    <w:tmpl w:val="769A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D5DA4"/>
    <w:multiLevelType w:val="hybridMultilevel"/>
    <w:tmpl w:val="A60488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E6CB3"/>
    <w:multiLevelType w:val="hybridMultilevel"/>
    <w:tmpl w:val="CD1C3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60EB1"/>
    <w:multiLevelType w:val="hybridMultilevel"/>
    <w:tmpl w:val="AB6AAF58"/>
    <w:lvl w:ilvl="0" w:tplc="A3DCA10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E6E30"/>
    <w:multiLevelType w:val="hybridMultilevel"/>
    <w:tmpl w:val="F0C8C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71DB9"/>
    <w:multiLevelType w:val="hybridMultilevel"/>
    <w:tmpl w:val="DEA4C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93BFC"/>
    <w:multiLevelType w:val="hybridMultilevel"/>
    <w:tmpl w:val="F0EAC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0467"/>
    <w:multiLevelType w:val="hybridMultilevel"/>
    <w:tmpl w:val="3DA08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E27E9"/>
    <w:multiLevelType w:val="hybridMultilevel"/>
    <w:tmpl w:val="83F6F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532FA"/>
    <w:multiLevelType w:val="hybridMultilevel"/>
    <w:tmpl w:val="5D5AB07E"/>
    <w:lvl w:ilvl="0" w:tplc="6BB8F6B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2240F"/>
    <w:multiLevelType w:val="hybridMultilevel"/>
    <w:tmpl w:val="3D02F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255EC"/>
    <w:multiLevelType w:val="hybridMultilevel"/>
    <w:tmpl w:val="33A00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46091"/>
    <w:multiLevelType w:val="hybridMultilevel"/>
    <w:tmpl w:val="E79CE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70207"/>
    <w:multiLevelType w:val="hybridMultilevel"/>
    <w:tmpl w:val="0F4AE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C711BB"/>
    <w:multiLevelType w:val="hybridMultilevel"/>
    <w:tmpl w:val="BAE22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53B35"/>
    <w:multiLevelType w:val="hybridMultilevel"/>
    <w:tmpl w:val="5F883980"/>
    <w:lvl w:ilvl="0" w:tplc="960E354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D66E3"/>
    <w:multiLevelType w:val="hybridMultilevel"/>
    <w:tmpl w:val="B31A8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5B2A88"/>
    <w:multiLevelType w:val="hybridMultilevel"/>
    <w:tmpl w:val="A7CA5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020DB"/>
    <w:multiLevelType w:val="hybridMultilevel"/>
    <w:tmpl w:val="13502294"/>
    <w:lvl w:ilvl="0" w:tplc="A27E45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26F8D"/>
    <w:multiLevelType w:val="hybridMultilevel"/>
    <w:tmpl w:val="70585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5C7E64"/>
    <w:multiLevelType w:val="hybridMultilevel"/>
    <w:tmpl w:val="3C4C8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E22762"/>
    <w:multiLevelType w:val="hybridMultilevel"/>
    <w:tmpl w:val="1A22E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04572"/>
    <w:multiLevelType w:val="hybridMultilevel"/>
    <w:tmpl w:val="132CD802"/>
    <w:lvl w:ilvl="0" w:tplc="9B3264E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5E0F03"/>
    <w:multiLevelType w:val="hybridMultilevel"/>
    <w:tmpl w:val="3B129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24"/>
  </w:num>
  <w:num w:numId="4">
    <w:abstractNumId w:val="13"/>
  </w:num>
  <w:num w:numId="5">
    <w:abstractNumId w:val="26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20"/>
  </w:num>
  <w:num w:numId="11">
    <w:abstractNumId w:val="7"/>
  </w:num>
  <w:num w:numId="12">
    <w:abstractNumId w:val="23"/>
  </w:num>
  <w:num w:numId="13">
    <w:abstractNumId w:val="0"/>
  </w:num>
  <w:num w:numId="14">
    <w:abstractNumId w:val="8"/>
  </w:num>
  <w:num w:numId="15">
    <w:abstractNumId w:val="18"/>
  </w:num>
  <w:num w:numId="16">
    <w:abstractNumId w:val="5"/>
  </w:num>
  <w:num w:numId="17">
    <w:abstractNumId w:val="21"/>
  </w:num>
  <w:num w:numId="18">
    <w:abstractNumId w:val="9"/>
  </w:num>
  <w:num w:numId="19">
    <w:abstractNumId w:val="27"/>
  </w:num>
  <w:num w:numId="20">
    <w:abstractNumId w:val="12"/>
  </w:num>
  <w:num w:numId="21">
    <w:abstractNumId w:val="15"/>
  </w:num>
  <w:num w:numId="22">
    <w:abstractNumId w:val="22"/>
  </w:num>
  <w:num w:numId="23">
    <w:abstractNumId w:val="14"/>
  </w:num>
  <w:num w:numId="24">
    <w:abstractNumId w:val="10"/>
  </w:num>
  <w:num w:numId="25">
    <w:abstractNumId w:val="28"/>
  </w:num>
  <w:num w:numId="26">
    <w:abstractNumId w:val="17"/>
  </w:num>
  <w:num w:numId="27">
    <w:abstractNumId w:val="11"/>
  </w:num>
  <w:num w:numId="28">
    <w:abstractNumId w:val="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AB5"/>
    <w:rsid w:val="00003713"/>
    <w:rsid w:val="000114D3"/>
    <w:rsid w:val="000327E7"/>
    <w:rsid w:val="0003493E"/>
    <w:rsid w:val="000379F5"/>
    <w:rsid w:val="00056D1E"/>
    <w:rsid w:val="000610DB"/>
    <w:rsid w:val="00094B0E"/>
    <w:rsid w:val="000B2867"/>
    <w:rsid w:val="000C4279"/>
    <w:rsid w:val="000D65C6"/>
    <w:rsid w:val="000D6B18"/>
    <w:rsid w:val="000E258C"/>
    <w:rsid w:val="000F6C28"/>
    <w:rsid w:val="00116A1E"/>
    <w:rsid w:val="00126573"/>
    <w:rsid w:val="00135C07"/>
    <w:rsid w:val="00145E22"/>
    <w:rsid w:val="00160513"/>
    <w:rsid w:val="00164CC5"/>
    <w:rsid w:val="00171658"/>
    <w:rsid w:val="001719AC"/>
    <w:rsid w:val="001A5153"/>
    <w:rsid w:val="00207148"/>
    <w:rsid w:val="002232F8"/>
    <w:rsid w:val="002325A2"/>
    <w:rsid w:val="002420DF"/>
    <w:rsid w:val="00283106"/>
    <w:rsid w:val="0029623B"/>
    <w:rsid w:val="002D15FE"/>
    <w:rsid w:val="002E33CF"/>
    <w:rsid w:val="002F2DF9"/>
    <w:rsid w:val="003016EC"/>
    <w:rsid w:val="00305D46"/>
    <w:rsid w:val="003108DA"/>
    <w:rsid w:val="00313FAD"/>
    <w:rsid w:val="00321861"/>
    <w:rsid w:val="003265DB"/>
    <w:rsid w:val="00332A46"/>
    <w:rsid w:val="00344551"/>
    <w:rsid w:val="00356E2D"/>
    <w:rsid w:val="00363A01"/>
    <w:rsid w:val="003C2B07"/>
    <w:rsid w:val="003D06BB"/>
    <w:rsid w:val="003D48FB"/>
    <w:rsid w:val="003D4A6F"/>
    <w:rsid w:val="003E1472"/>
    <w:rsid w:val="003E3C35"/>
    <w:rsid w:val="003E677E"/>
    <w:rsid w:val="004005CC"/>
    <w:rsid w:val="00430EA9"/>
    <w:rsid w:val="00435F0C"/>
    <w:rsid w:val="0043672A"/>
    <w:rsid w:val="00464878"/>
    <w:rsid w:val="004667F2"/>
    <w:rsid w:val="004722C9"/>
    <w:rsid w:val="00480835"/>
    <w:rsid w:val="004A3D4D"/>
    <w:rsid w:val="004A48F3"/>
    <w:rsid w:val="004B1B08"/>
    <w:rsid w:val="004C583C"/>
    <w:rsid w:val="004D14DD"/>
    <w:rsid w:val="004D64A5"/>
    <w:rsid w:val="004E73B4"/>
    <w:rsid w:val="004F3B89"/>
    <w:rsid w:val="004F6040"/>
    <w:rsid w:val="00521D8A"/>
    <w:rsid w:val="005453D0"/>
    <w:rsid w:val="0055098E"/>
    <w:rsid w:val="00583197"/>
    <w:rsid w:val="00585531"/>
    <w:rsid w:val="005954F3"/>
    <w:rsid w:val="005B4D48"/>
    <w:rsid w:val="005B4E8E"/>
    <w:rsid w:val="005C6DD4"/>
    <w:rsid w:val="00610CD8"/>
    <w:rsid w:val="006450B7"/>
    <w:rsid w:val="006722FB"/>
    <w:rsid w:val="006A7422"/>
    <w:rsid w:val="006B5F20"/>
    <w:rsid w:val="00705ED1"/>
    <w:rsid w:val="007112FD"/>
    <w:rsid w:val="0071259B"/>
    <w:rsid w:val="0071288F"/>
    <w:rsid w:val="00756A15"/>
    <w:rsid w:val="00771613"/>
    <w:rsid w:val="00771884"/>
    <w:rsid w:val="00781FAA"/>
    <w:rsid w:val="007D0FDB"/>
    <w:rsid w:val="007D18C4"/>
    <w:rsid w:val="00807E9A"/>
    <w:rsid w:val="00822DD8"/>
    <w:rsid w:val="00827655"/>
    <w:rsid w:val="00832228"/>
    <w:rsid w:val="008330C7"/>
    <w:rsid w:val="00844C79"/>
    <w:rsid w:val="00847F14"/>
    <w:rsid w:val="00851D9A"/>
    <w:rsid w:val="00863CB0"/>
    <w:rsid w:val="0087509F"/>
    <w:rsid w:val="00882116"/>
    <w:rsid w:val="008962D7"/>
    <w:rsid w:val="00896A22"/>
    <w:rsid w:val="008A533E"/>
    <w:rsid w:val="008B7596"/>
    <w:rsid w:val="008E1510"/>
    <w:rsid w:val="008E1879"/>
    <w:rsid w:val="008E5BD7"/>
    <w:rsid w:val="008F3626"/>
    <w:rsid w:val="009107F0"/>
    <w:rsid w:val="0092253F"/>
    <w:rsid w:val="00924AB5"/>
    <w:rsid w:val="00930BAA"/>
    <w:rsid w:val="009530E0"/>
    <w:rsid w:val="00953B12"/>
    <w:rsid w:val="00953F5A"/>
    <w:rsid w:val="0097717F"/>
    <w:rsid w:val="009A6AED"/>
    <w:rsid w:val="009B5160"/>
    <w:rsid w:val="009B6F5E"/>
    <w:rsid w:val="009C1BC7"/>
    <w:rsid w:val="009D750A"/>
    <w:rsid w:val="009F1644"/>
    <w:rsid w:val="009F75EE"/>
    <w:rsid w:val="00A032E3"/>
    <w:rsid w:val="00A0578E"/>
    <w:rsid w:val="00A1364E"/>
    <w:rsid w:val="00A30B86"/>
    <w:rsid w:val="00A46A7A"/>
    <w:rsid w:val="00A54306"/>
    <w:rsid w:val="00A75481"/>
    <w:rsid w:val="00AA20AA"/>
    <w:rsid w:val="00AC78F4"/>
    <w:rsid w:val="00AD1AFE"/>
    <w:rsid w:val="00AD4818"/>
    <w:rsid w:val="00B0105E"/>
    <w:rsid w:val="00B02581"/>
    <w:rsid w:val="00B14913"/>
    <w:rsid w:val="00B518BA"/>
    <w:rsid w:val="00B57175"/>
    <w:rsid w:val="00BA042B"/>
    <w:rsid w:val="00BA5321"/>
    <w:rsid w:val="00BB6919"/>
    <w:rsid w:val="00BC1F17"/>
    <w:rsid w:val="00BD0FE8"/>
    <w:rsid w:val="00BE331D"/>
    <w:rsid w:val="00BE47C8"/>
    <w:rsid w:val="00BE6925"/>
    <w:rsid w:val="00BF1E69"/>
    <w:rsid w:val="00BF7EDA"/>
    <w:rsid w:val="00C10AC7"/>
    <w:rsid w:val="00C64278"/>
    <w:rsid w:val="00C6777A"/>
    <w:rsid w:val="00C70F61"/>
    <w:rsid w:val="00C80FD3"/>
    <w:rsid w:val="00CE3970"/>
    <w:rsid w:val="00D15D9D"/>
    <w:rsid w:val="00D328D4"/>
    <w:rsid w:val="00D607F8"/>
    <w:rsid w:val="00D61E08"/>
    <w:rsid w:val="00D6506F"/>
    <w:rsid w:val="00D7203C"/>
    <w:rsid w:val="00D74A43"/>
    <w:rsid w:val="00D85101"/>
    <w:rsid w:val="00D853BB"/>
    <w:rsid w:val="00D95D2D"/>
    <w:rsid w:val="00E01A49"/>
    <w:rsid w:val="00E17549"/>
    <w:rsid w:val="00E20C9F"/>
    <w:rsid w:val="00E34A20"/>
    <w:rsid w:val="00E51055"/>
    <w:rsid w:val="00E861B0"/>
    <w:rsid w:val="00E958AC"/>
    <w:rsid w:val="00EE634B"/>
    <w:rsid w:val="00EF669C"/>
    <w:rsid w:val="00F053D9"/>
    <w:rsid w:val="00F06112"/>
    <w:rsid w:val="00F0652D"/>
    <w:rsid w:val="00F26ED5"/>
    <w:rsid w:val="00F645AD"/>
    <w:rsid w:val="00F86497"/>
    <w:rsid w:val="00F86FCC"/>
    <w:rsid w:val="00F90891"/>
    <w:rsid w:val="00F95347"/>
    <w:rsid w:val="00FC69C5"/>
    <w:rsid w:val="00FF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91754"/>
  <w15:chartTrackingRefBased/>
  <w15:docId w15:val="{09D15964-B54A-47CB-BF32-CB2E5B84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9753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9753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3BDDB-4D9E-4CFD-93EE-966C9CA0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1669</TotalTime>
  <Pages>4</Pages>
  <Words>2258</Words>
  <Characters>12875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67</cp:revision>
  <dcterms:created xsi:type="dcterms:W3CDTF">2021-11-13T12:18:00Z</dcterms:created>
  <dcterms:modified xsi:type="dcterms:W3CDTF">2021-12-03T09:33:00Z</dcterms:modified>
</cp:coreProperties>
</file>