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397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08C2D54" w14:textId="799F5D3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136</w:t>
      </w:r>
      <w:r w:rsidR="000D6B18" w:rsidRPr="000D6B18">
        <w:rPr>
          <w:sz w:val="32"/>
          <w:u w:val="single"/>
        </w:rPr>
        <w:t xml:space="preserve">. </w:t>
      </w:r>
      <w:r w:rsidR="00705ED1">
        <w:rPr>
          <w:b/>
          <w:sz w:val="32"/>
          <w:u w:val="single"/>
        </w:rPr>
        <w:t>THE VEIL IS RENT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CB3BCD8" w14:textId="6FB63101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05ED1" w:rsidRPr="00705ED1">
        <w:rPr>
          <w:rFonts w:cstheme="minorHAnsi"/>
          <w:i/>
          <w:sz w:val="24"/>
          <w:szCs w:val="24"/>
          <w:lang w:val="en-US"/>
        </w:rPr>
        <w:t>Behold, the veil of the Temple was rent in twain from the top to the bottom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6606F55" w14:textId="3A5FB78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705ED1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</w:t>
      </w:r>
      <w:r w:rsidR="00705ED1">
        <w:rPr>
          <w:rFonts w:cstheme="minorHAnsi"/>
          <w:i/>
          <w:sz w:val="24"/>
          <w:szCs w:val="24"/>
          <w:lang w:val="en-US"/>
        </w:rPr>
        <w:t>51</w:t>
      </w:r>
    </w:p>
    <w:p w14:paraId="2A8BB611" w14:textId="78A9345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F8E6D" w14:textId="399050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suppose we are all aware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Jewish Temple was divided into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parts: the Outer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 to all; the Holy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ministering priests had daily access to burn incense and trim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lamps; and the Holy of Holies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only the High Priest was permitted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but once a year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great Day of Atonement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three hundred and sixty-four days the shrine lay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untrodden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Between it and the less sacred Holy Place hung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heavy folds only one man was permitted to lift or to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all others it was death to peer into the mysteries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he gone at another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 the blood of the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 would have ensued.</w:t>
      </w:r>
    </w:p>
    <w:p w14:paraId="06AAF0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67B972" w14:textId="0C9E25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If we remember all this and try to cast ourselves back in imagination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mental attitude of the ordinary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incident of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receives its true interpretation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the moment when the loud cry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dying Christ rung over the heads of the awestruck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veil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laid hold of by a pair of giant hands and torn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Evangelist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top to the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 was a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one aspect it proclaimed the end of the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 of Israel's prerogative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another it ushered in an epoch of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between man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Jesus Christ was what He said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His death was what He declared it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fitting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attended by a train of subordinate and interpreting wonders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that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darkened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trembling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shivered rocks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open graves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rising saints--all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several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illuminating the significance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on Calvary.</w:t>
      </w:r>
    </w:p>
    <w:p w14:paraId="02FA43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2400D" w14:textId="1DED95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less significant is this symbol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desire now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your attention to its meanings.</w:t>
      </w:r>
    </w:p>
    <w:p w14:paraId="378717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01375" w14:textId="693BCAA8" w:rsidR="000610DB" w:rsidRPr="00705ED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05ED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05ED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05ED1">
        <w:rPr>
          <w:rFonts w:asciiTheme="minorHAnsi" w:hAnsiTheme="minorHAnsi" w:cs="Courier New"/>
          <w:b/>
          <w:bCs/>
          <w:sz w:val="22"/>
          <w:szCs w:val="22"/>
        </w:rPr>
        <w:t>The rent veil proclaims the desecrated temple.</w:t>
      </w:r>
    </w:p>
    <w:p w14:paraId="44940D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73629" w14:textId="63FED0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striking old legend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preserved by the somewhat mendacious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historian of the Jewish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Jerusalem 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anxious watchers heard from within the sanctuary a great voice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us depart hence!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through the night were conscious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winnowing of the mighty wings of the withdrawing cherubim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Roman soldier tossed a brand into the most Holy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 house where their fathers praised was burned with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legend is pathetic and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departing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taken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forty years before; and at the moment when Jesus gave up the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purged eyes might have seen the long trail of brightness as the winged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servitors of the Most High withdrew from the desecrated shrine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veil rent declared that the sacred soil within it was now common as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 of earth in Galilee; and its rending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way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departing God.</w:t>
      </w:r>
    </w:p>
    <w:p w14:paraId="4477B7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5A7C0" w14:textId="4C9097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conception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death of Christ Jesus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de-consecration--if I may coin a word--of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its special sanctity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thenceforward the Presence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departed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distinctly enough taught us by Himself in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move in the same circle of ideas as that in which the symbol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resides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accept the testimony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 beginning of our Lord's ministry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vindicated His authority to cleanse the sanctuary against the cavils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sticklers for propriety by the enigmatical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Destroy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three days I will build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 Evangelist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appends the comment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spake of the Temple of His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body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all the fulness of the Godhead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the Temple shadowed and foretold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dwelling-place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in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place of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meeting-place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and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just because our Lord in these dark words predicted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death and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also hinted the destruction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literal stone and lime building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rearing again in nobler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spiritual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Destroy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implied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destruction of the house in which He 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whensoever it should come to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their doors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the saying in its deepest depth meant His death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violence and craft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early saying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wrapped up the very same truth which was symbolised by the rent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bitterly fulfilled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When they slew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killed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system under which they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which they would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zeal without knowledge; and destroyed the very Temple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distorted charge of being the destroyer of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over to the Roman power.</w:t>
      </w:r>
    </w:p>
    <w:p w14:paraId="70E1D5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136F5" w14:textId="5EEBD4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death of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desecration and the destruction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is; because when a nation that had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millenniums of education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forbearance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turned at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very climax and brightest central light of all the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there amongst them in a bodily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nothing more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had shot His last arrow; His quiver was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Last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sent unto them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wistful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reverence My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expectation was disappointed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exhaustless Love was empty-handed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was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turn to themselves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Judge between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My vineyard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more could have been done that I have not done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nothing left but to let the angels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destruction loose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call for the Roman eagles with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broad-spread 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bloody beaks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strong talons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together round the carcase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gave up the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Temple was rent in twain from the top to the bottom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7BACD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63669" w14:textId="2AD5B7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time of repentance was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was possible for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most guilty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participator in that judicial murder to have his gory hands washed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white in the very blood that he had shed;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failing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death was the death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destruction of Israel's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take the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turn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refuse the offered gifts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appeal left in the power of Heaven; and there is nothing for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that except judgment and 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crucify 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afresh and put Him to an open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hearts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insensitive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are some of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that great love and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capable of nothing except to be pulverised by means of a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Repentance is possible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failing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continuance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rejection of Christ is the pulling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our own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ruins of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Israelitish hero in his blindness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despair.</w:t>
      </w:r>
    </w:p>
    <w:p w14:paraId="393E1D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023915" w14:textId="7F72DCAA" w:rsidR="000610DB" w:rsidRPr="009107F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07F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the rent veil means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in another way of looking at</w:t>
      </w:r>
      <w:r w:rsidR="000610DB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the incident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light streaming in on the mystery of God.</w:t>
      </w:r>
    </w:p>
    <w:p w14:paraId="6B3024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4936D" w14:textId="242FF2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recall to your imaginations what lay behind that heavy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Lord's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 presence of the Shekinah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that symbolised the divine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outstretched wings of the cherubim; there were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dimly pictured forms on the tapestry hangings; there was silence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death; there was darkness absolute and utter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the Syrian sun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blazing down outside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that is the symbol of the imperfect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or illumination as to the divine nature which is over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veil is spread over all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covering over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surely that sudden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sharp tearing asunder of the obscuring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letting the bright sunlight stream into every corner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for us a symbol of the great fact that in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in the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Jesus Christ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thrown in to the depths of God.</w:t>
      </w:r>
    </w:p>
    <w:p w14:paraId="3FDA27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88A4D" w14:textId="5CE343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does that Cross tell us about God that the world did not know?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does it tell us? and why does it tell us? It tells us of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of that in the divine nature which cannot tolerate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sin;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stern law of retribution which must be wrought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wages of every sin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tells us not only of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which sees guilt and administers punishment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of a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perennial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shrinks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no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stoops to the lowest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takes upon it all the miseries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dies because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loves and will save men from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we look upon that dying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hanging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embodiment and consummation of weakness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this is our God! We have waited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-through all the weary centuries--and He will save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tell us all this? Not by eloquent and gracious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and musical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a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way by which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men is by what they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way by which we know God is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point to that Cross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There! not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speculations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hopes and fears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peradventures and dim intuitions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a solid fact; there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which lays bare 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shows us its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throbbing of love to every human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veil was rent in twain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top to the bottom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C78E6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E6D4F" w14:textId="7ECB8E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Cross will reveal God to you only if you believe that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death was but the death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the very holiest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perfectest soul that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lived on earth and breathed human breath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revelation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tells us what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Jesus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a very roundabout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inference may suggest something of what the divine nature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you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New Testament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beginning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Word was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Word was God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was made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dwelt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beheld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as of the only Begotten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grace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fail to see how the death of Christ can be a revelation of the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God.</w:t>
      </w:r>
    </w:p>
    <w:p w14:paraId="5A2F80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45886" w14:textId="49DD9E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occupy time in dilating upon the contrast between this solid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to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of about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want something else than mist on which to build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which to lay 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a substantial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flesh-and-blood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out to us through the mist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believe in Christ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died on the cross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whirling mists and tossing seas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fixed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to which we can moor; then our confidence is built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peradventures or speculations or wishes or dreams or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historical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grasping that firm we may stand unmoved.</w:t>
      </w:r>
    </w:p>
    <w:p w14:paraId="221B3A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4EB05" w14:textId="090CF9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may be very old-fashioned and very narrow--I suppose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am; but I am bound to declare my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think every day's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of the tendency of thought only makes more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practically for this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choice lies between accepting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and death of Jesus Christ as the historical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no knowledge of Him--knowledge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say,--of Him at all; you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choose between the barred sanctuary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which lies couched a hidden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Something--with a capital S--or perhaps a hidden Someone whom you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know and never will; or the rent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rent by Christ's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which you can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behold the merc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y-seat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outstretched wings of the adoring cherubim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 whose name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Love.</w:t>
      </w:r>
    </w:p>
    <w:p w14:paraId="00953C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8C63A" w14:textId="23CFE930" w:rsidR="000610DB" w:rsidRPr="009107F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107F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the rent veil permits any and every man to draw near to</w:t>
      </w:r>
      <w:r w:rsidR="000610DB" w:rsidRPr="009107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107F0">
        <w:rPr>
          <w:rFonts w:asciiTheme="minorHAnsi" w:hAnsiTheme="minorHAnsi" w:cs="Courier New"/>
          <w:b/>
          <w:bCs/>
          <w:sz w:val="22"/>
          <w:szCs w:val="22"/>
        </w:rPr>
        <w:t>God.</w:t>
      </w:r>
    </w:p>
    <w:p w14:paraId="222071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98DBD" w14:textId="75EE4B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remember what I have already said as to the jealous guarding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privacy of that inner shrine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not only the common herd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whole of the priesthood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solitary exception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titular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shut out from ever entering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old 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Israel there was only one man alive at once who had ever been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 that it is 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does that show but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death of Jesus Christ any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welcome to pass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very innermost sanctuary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nestling as close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very heart of the throned God? There is a double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man and God: the side turned outward is woven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sins; and the other turned inwards is made out of the necessary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 of the divine nature to 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hangs 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Psalmist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ascend into the hill of the Lord;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shall stand in His holy place?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putting a question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echoes despairingly in the very heart of all religions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answered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as conscience ever answers it when it gets fair play: He that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 hands and a pure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hath not lifted up his soul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where or who is he? Nowhere; nobody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Access is barred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impossible that a holy and righteous God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communicate the selectest gifts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sense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favour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harmony and fellowship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sinful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impossible that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and the burden of guilt sometimes chafing their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bowing down their backs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desire to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 capable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possessing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fellowship and union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black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frowning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change the metaphor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rises between 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comes with the sacrificial vessel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blood on the barrier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melts the black blocks that rise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us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path is patent and permeable for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veil of the Temple was rent in twain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Christ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a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it possible that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fulness of the divine love should be poured upon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death moves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 away our sense of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draws us nearer to Him;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both by its operation--not on the love of God--but on the government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its operation on the consciousness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throws open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path into His very presence.</w:t>
      </w:r>
    </w:p>
    <w:p w14:paraId="73A7DA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F7070" w14:textId="074D1A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If I might use abstract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say that Christ's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potentially opens the path for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being put into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English--which is better--is just that by the death of Christ every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 beside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our faith is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laying hold of that great sacrifice and treading on that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turns the potentiality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an actuality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possibility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believe on Him who died on the cross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way we come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which there is none other given u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among men.</w:t>
      </w:r>
    </w:p>
    <w:p w14:paraId="08DDCB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95E4B" w14:textId="3E4D6CC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believers are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none of them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absolute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direct access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intervention of any man who has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officially greater nearness to Him than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whom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a channel the grace of sacrament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contained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symbol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a truth that this day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hand there is agnostic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needs to see in the 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veil the illumination streaming through it on to the depths of God;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on the other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is the complementary error--and the two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breed each other--the superstition which drags back by an anachronism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Jewish notions of priesthood into the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to see in the rent veil the charter of universal priesthood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believers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hearken to the words which declare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chosen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spiritual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royal priesthood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offer up spiritual sacrifices acceptable unto God by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lesson that this day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boldness to enter into the holiest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blood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new and living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has consecrated for us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draw near with true hearts in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FCC4F9D" w14:textId="3FC77C3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AD32269" w14:textId="1227442C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76F0981" w14:textId="49CC5236" w:rsidR="009107F0" w:rsidRDefault="009107F0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E7AABDF" w14:textId="03206414" w:rsidR="009107F0" w:rsidRDefault="009107F0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9107F0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6545D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320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2021-12-03T10:07:00Z</dcterms:modified>
</cp:coreProperties>
</file>