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F718D" w14:textId="77777777" w:rsidR="009D477D" w:rsidRPr="00B22470" w:rsidRDefault="009D477D" w:rsidP="009D477D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396E82B6" w14:textId="31935742" w:rsidR="009D477D" w:rsidRPr="00B22470" w:rsidRDefault="009D477D" w:rsidP="009D477D">
      <w:pPr>
        <w:rPr>
          <w:b/>
          <w:sz w:val="32"/>
          <w:u w:val="single"/>
        </w:rPr>
      </w:pPr>
      <w:r>
        <w:rPr>
          <w:b/>
          <w:sz w:val="32"/>
          <w:u w:val="single"/>
        </w:rPr>
        <w:t>PHILIPPIANS-00</w:t>
      </w:r>
      <w:r w:rsidR="00587DA1">
        <w:rPr>
          <w:b/>
          <w:sz w:val="32"/>
          <w:u w:val="single"/>
        </w:rPr>
        <w:t>7</w:t>
      </w:r>
      <w:r w:rsidRPr="000D6B18">
        <w:rPr>
          <w:sz w:val="32"/>
          <w:u w:val="single"/>
        </w:rPr>
        <w:t xml:space="preserve">. </w:t>
      </w:r>
      <w:r w:rsidR="00587DA1">
        <w:rPr>
          <w:b/>
          <w:sz w:val="32"/>
          <w:u w:val="single"/>
        </w:rPr>
        <w:t>THE DESCENT OF THE WORD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5F9965B8" w14:textId="28B53F46" w:rsidR="009D477D" w:rsidRPr="005736A5" w:rsidRDefault="009D477D" w:rsidP="009D477D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D376A3">
        <w:rPr>
          <w:rFonts w:cstheme="minorHAnsi"/>
          <w:i/>
          <w:sz w:val="24"/>
          <w:szCs w:val="24"/>
          <w:lang w:val="en-US"/>
        </w:rPr>
        <w:t xml:space="preserve">5. </w:t>
      </w:r>
      <w:r w:rsidR="00D376A3" w:rsidRPr="00D376A3">
        <w:rPr>
          <w:rFonts w:cstheme="minorHAnsi"/>
          <w:i/>
          <w:sz w:val="24"/>
          <w:szCs w:val="24"/>
          <w:lang w:val="en-US"/>
        </w:rPr>
        <w:t>Have this mind in you which was also in Christ Jesus: 6. Who, being in the form of God, counted it not a prize to be on an equality with God, 7. But emptied Himself, taking the form of a servant, being made in the likeness of men; 8. And being found in fashion as a man, He humbled Himself, becoming obedient even unto death, yea, the death of the cross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1AE02960" w14:textId="6B99FD3E" w:rsidR="009D477D" w:rsidRDefault="009D477D" w:rsidP="009D477D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Philippians </w:t>
      </w:r>
      <w:r w:rsidR="00D376A3">
        <w:rPr>
          <w:rFonts w:cstheme="minorHAnsi"/>
          <w:i/>
          <w:sz w:val="24"/>
          <w:szCs w:val="24"/>
          <w:lang w:val="en-US"/>
        </w:rPr>
        <w:t>2</w:t>
      </w:r>
      <w:r>
        <w:rPr>
          <w:rFonts w:cstheme="minorHAnsi"/>
          <w:i/>
          <w:sz w:val="24"/>
          <w:szCs w:val="24"/>
          <w:lang w:val="en-US"/>
        </w:rPr>
        <w:t>:</w:t>
      </w:r>
      <w:r w:rsidR="00D376A3">
        <w:rPr>
          <w:rFonts w:cstheme="minorHAnsi"/>
          <w:i/>
          <w:sz w:val="24"/>
          <w:szCs w:val="24"/>
          <w:lang w:val="en-US"/>
        </w:rPr>
        <w:t>5-8 (R.V.)</w:t>
      </w:r>
    </w:p>
    <w:p w14:paraId="54F1ADB5" w14:textId="24A00013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67DD946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purpose of the Apostle in this great passage must ever be kept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clearly in view. Our Lord's example is set forth as the pattern of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unselfish disregard of one's own things, and devotion to the things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others, which has just been urged on the Philippians, and the mind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was in Him is presented as the model on which they are to fashion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their minds. This purpose in some measure explains some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peculiarities of the language here, and may help to guide us through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some of the intricacies and doubtful points in the interpretation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words. It explains why Christ's death is looked at in them only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its bearing upon Himself, as an act of obedience and of condescension,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why even that death in which Jesus stands most inimitable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unique is presented as capable of being imitated by us. The general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drift of these verses is clear, but there are few Scripture passages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have evoked more difference of opinion as to the precise meaning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nearly every phrase. To enter on the subtle discussions involved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adequate exposition of the words would far exceed our limits,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must perforce content ourselves with a slight treatment of them,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aim chiefly at bringing out their practical side.</w:t>
      </w:r>
    </w:p>
    <w:p w14:paraId="3657D517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50545D2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broad truth which stands sun-clear amid all diverse interpretations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is--that the Incarnation, Life, and Death are the great examples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living humility and self-sacrifice. To be born was His supreme act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condescension. It was love which made Him assume the vesture of human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flesh. To die was the climax of His voluntary obedience, and of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devotion to us.</w:t>
      </w:r>
    </w:p>
    <w:p w14:paraId="6DD77586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5458A4" w14:textId="77777777" w:rsidR="000937DD" w:rsidRPr="00D376A3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D376A3">
        <w:rPr>
          <w:rFonts w:asciiTheme="minorHAnsi" w:hAnsiTheme="minorHAnsi" w:cs="Courier New"/>
          <w:b/>
          <w:bCs/>
          <w:sz w:val="22"/>
          <w:szCs w:val="22"/>
        </w:rPr>
        <w:t>I. The height from which Jesus descended.</w:t>
      </w:r>
    </w:p>
    <w:p w14:paraId="15001C1F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CD94CC5" w14:textId="368CE508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whole strange conception of birth as being the voluntary act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Person born, and as being the most stupendous instance of condescension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the world's history, necessarily reposes on the clear conviction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He had a prior existence so lofty that it was an all but infinite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descent to become man. Hence Paul begins with the most emphatic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assertion that he who bore the name of Jesus lived a divine life before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was born. He uses a very strong word which is given in the margin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Revised Version, and might well have been in its text.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originally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the word accurately means, carries our thoughts back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only to a state which preceded Bethlehem and the cradle, but to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same timeless eternity from which the prologue of the Gospel of John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partially draws the veil when it says,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the beginning was the Word,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to which Jesus Himself more obscurely pointed when He said,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Before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Abraham was I am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5F44BDE7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762D618" w14:textId="2D0E439A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Equally emphatic in another direction is Paul's next expression,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form of God,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form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means much more than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shape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I would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point out the careful selection in this passage of three words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express three ideas which are often by hasty thought regarded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identical. We read of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form of God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(verse 6),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likeness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men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(verse 7), and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fashion as a man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Careful investigation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these two words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form</w:t>
      </w:r>
      <w:proofErr w:type="gramEnd"/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fashion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has established a broad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distinction between them, the former being more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fixed, the latter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referring to that which is accidental and outward, which may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fleeting and unsubstantial. The possession of the form involves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participation in the essence also. Here it implies no corporeal idea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if God had a material form, but it implies also much more than a mere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apparent resemblance. He who is in the form of God possesses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essential divine attributes. Only God can be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the form of God': man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made in the likeness of God, but man is not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the form of God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Light is thrown on this lofty phrase by its antithesis with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succeeding expression in the next verse,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form of a servant,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that is immediately explained to refer to Christ's assumption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human nature, there is no room for candid doubt that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being originally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the form of God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a deliberately asserted claim of the divinity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 in His pre-existent state.</w:t>
      </w:r>
    </w:p>
    <w:p w14:paraId="4B526A2D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5BC16DB" w14:textId="0D122065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As we have already pointed out, Paul soars here to the same lofty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height to which the prologue of John's Gospel rises, and he echoes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Lord's own words about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glory which I had with Thee before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foundation of the world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Our thoughts are carried back before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creatures were, and we become dimly aware of an eternal distinction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divine nature which only perfects its eternal oneness. Such 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eternal participation in the divine nature before all creation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before time is the necessary pre-supposition of the worth of Christ's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life as the pattern of humility and self-sacrifice.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pre-supposition gives all its meaning, its pathos, and its power,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 gentleness, and love, and death. The facts are different in their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significance, and different in their power to bless and gladden,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purge and sway the soul, according as we contemplate them with 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without the background of His pre-existent divinity. The view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regards Him as simply a man, like all the rest of us, beginning to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when He was born, takes away from His example its mightiest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constraining force. Only when we with all our hearts believe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Word became flesh,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 we discern the overwhelming depths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condescension manifested in the Birth. If it was not the incarnation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God, it has no claim on the hearts of men.</w:t>
      </w:r>
    </w:p>
    <w:p w14:paraId="4D05AE5A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C5BBFB" w14:textId="77777777" w:rsidR="000937DD" w:rsidRPr="00D376A3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D376A3">
        <w:rPr>
          <w:rFonts w:asciiTheme="minorHAnsi" w:hAnsiTheme="minorHAnsi" w:cs="Courier New"/>
          <w:b/>
          <w:bCs/>
          <w:sz w:val="22"/>
          <w:szCs w:val="22"/>
        </w:rPr>
        <w:t>II. The wondrous act of descent.</w:t>
      </w:r>
    </w:p>
    <w:p w14:paraId="25C22587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BC95FBA" w14:textId="72BC0F0C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stages in that long descent are marked out with a precision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definiteness which would be intolerable presumption, if Paul were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speaking only his own thoughts, or telling what he had seen with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own eyes. They begin with what was in the mind of the eternal Word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before He began His descent, and whilst yet He is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the form of God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stands on the lofty level before the descent begins, and in spirit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makes the surrender, which, stage by stage, is afterwards to be wrought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out in act. Before any of these acts there must have been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disposition of mind and will which Paul describes as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counting it not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thing to be grasped to be on an equality with God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He did not regard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being equal to God as a prey or treasure to be clutched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retained at all hazards. That sweeps our thoughts into the dim regions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far beyond Calvary or Bethlehem, and is a more overwhelming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manifestation of love than are the acts of lowly gentleness and patient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endurance which followed in time. It included and transcended them all.</w:t>
      </w:r>
    </w:p>
    <w:p w14:paraId="478DE39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6A50B6" w14:textId="3C496E4E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It was the supreme example of not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looking on one's own things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what made Him so count? What but infinite love. To rescue men, and win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them to Himself and goodness, and finally to lift them to the place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from which He came down for them, seemed to Him to be worth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temporary surrender of that glory and majesty. We can but bow and adore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perfect love. We look more deeply into the depths of Deity than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unaided eyes could ever penetrate, and what we see is the movement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abyss of Godhead of purest surrender which, by beholding, we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assimilate.</w:t>
      </w:r>
    </w:p>
    <w:p w14:paraId="5D6EEE2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A756EB" w14:textId="2E73BADF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Then comes the wonder of wonders,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emptied Himself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We cannot enter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here on the questions which gather round that phrase, and which give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factitious importance in regard to present controversies. All that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would point out now is that while the Apostle distinctly treats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Incarnation as being a laying aside of what made the Word to be equal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God, he says nothing, on which an exact determination can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based, of the degree or particulars in which the divine nature of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Lord was limited by His humanity. The fact he asserts, and that is all.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The scene in the Upper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Chamber was but a feeble picture of what had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already been done behind the veil. Unless He had laid aside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garments of divine glory and majesty, He would have had no human flesh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from which to strip the robes. Unless He had willed to take the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a servant,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would not have had a body to gird with the slave's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towel. The Incarnation, which made all His acts of lowly love possible,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was a greater act of lowly love than those which flowed from it.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Looking at it from earth, men say,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Jesus was born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Looking at it from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heaven, Angels say,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emptied Himself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66BBE7A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2BE5880" w14:textId="3F3A134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But how did He empty Himself? By taking the form of a slave, that is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God. And how did He take the form of a slave? By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becoming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likeness of men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Here we are specially to note the remarkable language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implying that what is true of none other in all the generations of men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true of Him. That just as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emptying Himself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was His own act, also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taking the form of a slave by His being born was His own act,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was more truly described as a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becoming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We note, too, the strong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contrast between that most remarkable word and the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being originally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is used to express the mystery of divine pre-existence.</w:t>
      </w:r>
    </w:p>
    <w:p w14:paraId="42CC3EB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B560C41" w14:textId="43908B3D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Whilst His becoming in the likeness of men stands in strong contrast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being originally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energetically expresses the voluntariness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our Lord's birth, the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likeness of men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does not cast any doubt 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reality of His manhood, but points to the fact that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though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certainly perfect man, He was by reason of the divine nature present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Him not simply and merely man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285CD185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F20E6B6" w14:textId="7DD79ACA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Here then the beginning of Christ's manhood is spoken of in terms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only explicable, if it was a second form of being, preceded by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pre-existent form, and was assumed by His own act. The language, too,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demands that that humanity should have been true essential manhood.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was in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form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man and possessed of all essential attributes.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was in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likeness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man possessed of all external characteristics,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yet was something more. It summed up human nature, and was its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representative.</w:t>
      </w:r>
    </w:p>
    <w:p w14:paraId="22A162D8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C3FD0CC" w14:textId="77777777" w:rsidR="000937DD" w:rsidRPr="00D376A3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D376A3">
        <w:rPr>
          <w:rFonts w:asciiTheme="minorHAnsi" w:hAnsiTheme="minorHAnsi" w:cs="Courier New"/>
          <w:b/>
          <w:bCs/>
          <w:sz w:val="22"/>
          <w:szCs w:val="22"/>
        </w:rPr>
        <w:t>III. The obedience which attended the descent.</w:t>
      </w:r>
    </w:p>
    <w:p w14:paraId="078C2E85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73A058B" w14:textId="7CC5AB15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It was not merely an act of humiliation and condescension to become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man, but all His life was one long act of lowliness. Just as He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emptied Himself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the act of becoming in the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likeness of men,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humbled Himself,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all along the course of His earthly life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chose constant lowliness and to be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despised and rejected of men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was the result moment by moment of His own will that to the eyes of men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presented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 form nor comeliness,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and that will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was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moment by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moment steadied in its unmoved humility, because He perpetually looked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on His own things, but on the things of others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 guise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presented to the eyes of men was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fashion of a man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That word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corresponds exactly to Paul's carefully selected term, and makes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emphatic both its superficial and its transitory character.</w:t>
      </w:r>
    </w:p>
    <w:p w14:paraId="4BCE7E56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7F35A66" w14:textId="4DC7360F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lifelong humbling of Himself was further manifested in His becoming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obedient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That obedience was, of course, to God. And here we cannot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but pause to ask the question,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How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comes it that to the man Jesus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obedience to God was an act of humiliation? Surely there is but one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explanation of such a statement. For all men but this one to be God's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slaves is their highest honour, and to speak of obedience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humiliation is a sheer absurdity.</w:t>
      </w:r>
    </w:p>
    <w:p w14:paraId="76A4328A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DDFB7AC" w14:textId="320ADB4F" w:rsidR="00C2567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Not only was the life of Jesus so perfect an example of unbroken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obedience that He could safely front His adversaries with the question,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Which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of you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convinceth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Me of sin?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with the claim to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 always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things that pleased Him,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the obedience to the Father was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perfected in His death. Consider the extraordinary fact that a man's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death is the crowning instance of his humility, and ask yourselves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question,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Who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then is this who chose to be born, and stooped in the act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dying? His death was obedience to God, because by it He carried out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Father's will for the salvation of the world, His death is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greatest instance of unselfish self-sacrifice, and the loftiest example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looking on the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things of others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the world has ever seen.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dwindles in significance, in pathos, and in power to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move us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imitation unless we clearly see the divine glory of the eternal Lord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background of the gentle lowliness of the Man of Sorrows, and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Cross. No theory of Christ's life and death but that He was born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us, and died for us, either explains the facts and the apostolic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language concerning them, or leaves them invested with their full power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melt our hearts and mould our lives. There is a possibility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imitating Him in the most transcendent of His acts. The mind may be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us which was in Christ Jesus. That it may, His death must first be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ground of our hope, and then we must make it the pattern of our lives,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draw from it the power to shape them after His blessed Example.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  </w:t>
      </w:r>
    </w:p>
    <w:p w14:paraId="217C67A7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96194D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B557450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C25674" w:rsidSect="0090458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95"/>
    <w:rsid w:val="000241BF"/>
    <w:rsid w:val="00031D2D"/>
    <w:rsid w:val="000443E1"/>
    <w:rsid w:val="00050BC4"/>
    <w:rsid w:val="0005478E"/>
    <w:rsid w:val="000609E0"/>
    <w:rsid w:val="00063D4E"/>
    <w:rsid w:val="000741F5"/>
    <w:rsid w:val="000937DD"/>
    <w:rsid w:val="0009419C"/>
    <w:rsid w:val="0012389B"/>
    <w:rsid w:val="001640BA"/>
    <w:rsid w:val="001904EF"/>
    <w:rsid w:val="00192792"/>
    <w:rsid w:val="001A32EC"/>
    <w:rsid w:val="001A43DB"/>
    <w:rsid w:val="001E3F99"/>
    <w:rsid w:val="002158FC"/>
    <w:rsid w:val="00216E35"/>
    <w:rsid w:val="00227C5D"/>
    <w:rsid w:val="002418AF"/>
    <w:rsid w:val="00245A71"/>
    <w:rsid w:val="00245EBB"/>
    <w:rsid w:val="00273F06"/>
    <w:rsid w:val="00281253"/>
    <w:rsid w:val="002A2D03"/>
    <w:rsid w:val="002B5BA0"/>
    <w:rsid w:val="002D1E3D"/>
    <w:rsid w:val="002E0F05"/>
    <w:rsid w:val="003307BD"/>
    <w:rsid w:val="003502AD"/>
    <w:rsid w:val="00351080"/>
    <w:rsid w:val="0038426A"/>
    <w:rsid w:val="003D1617"/>
    <w:rsid w:val="003E2A8F"/>
    <w:rsid w:val="003F05EF"/>
    <w:rsid w:val="003F186C"/>
    <w:rsid w:val="00411061"/>
    <w:rsid w:val="0041415B"/>
    <w:rsid w:val="00462231"/>
    <w:rsid w:val="00491073"/>
    <w:rsid w:val="00496BD5"/>
    <w:rsid w:val="004A0195"/>
    <w:rsid w:val="004D00A5"/>
    <w:rsid w:val="00516DC0"/>
    <w:rsid w:val="005171D0"/>
    <w:rsid w:val="00551C39"/>
    <w:rsid w:val="00587DA1"/>
    <w:rsid w:val="00597BA7"/>
    <w:rsid w:val="005A5E88"/>
    <w:rsid w:val="005F6D99"/>
    <w:rsid w:val="00600C29"/>
    <w:rsid w:val="00616EF3"/>
    <w:rsid w:val="0064419D"/>
    <w:rsid w:val="00665A6B"/>
    <w:rsid w:val="006E6BD5"/>
    <w:rsid w:val="006F4353"/>
    <w:rsid w:val="006F467A"/>
    <w:rsid w:val="00715E06"/>
    <w:rsid w:val="00743AAD"/>
    <w:rsid w:val="00752481"/>
    <w:rsid w:val="008028F0"/>
    <w:rsid w:val="008047DD"/>
    <w:rsid w:val="008751BE"/>
    <w:rsid w:val="00875DAB"/>
    <w:rsid w:val="008B190E"/>
    <w:rsid w:val="008E1D5F"/>
    <w:rsid w:val="00925AE3"/>
    <w:rsid w:val="00952BF9"/>
    <w:rsid w:val="0097231F"/>
    <w:rsid w:val="009A57D6"/>
    <w:rsid w:val="009D477D"/>
    <w:rsid w:val="009E24A3"/>
    <w:rsid w:val="009F2C39"/>
    <w:rsid w:val="00A30774"/>
    <w:rsid w:val="00A32542"/>
    <w:rsid w:val="00A328FD"/>
    <w:rsid w:val="00A3295F"/>
    <w:rsid w:val="00A45B94"/>
    <w:rsid w:val="00A626BA"/>
    <w:rsid w:val="00A72F75"/>
    <w:rsid w:val="00A84866"/>
    <w:rsid w:val="00AA59C3"/>
    <w:rsid w:val="00AB133F"/>
    <w:rsid w:val="00AD013D"/>
    <w:rsid w:val="00AF1946"/>
    <w:rsid w:val="00B22B42"/>
    <w:rsid w:val="00B44519"/>
    <w:rsid w:val="00B45DFB"/>
    <w:rsid w:val="00B65909"/>
    <w:rsid w:val="00B661E8"/>
    <w:rsid w:val="00BB0B55"/>
    <w:rsid w:val="00C25674"/>
    <w:rsid w:val="00C50DE3"/>
    <w:rsid w:val="00CA25EA"/>
    <w:rsid w:val="00CB2170"/>
    <w:rsid w:val="00CF7236"/>
    <w:rsid w:val="00D31273"/>
    <w:rsid w:val="00D376A3"/>
    <w:rsid w:val="00D43E20"/>
    <w:rsid w:val="00D47F4B"/>
    <w:rsid w:val="00D56B0C"/>
    <w:rsid w:val="00D9243F"/>
    <w:rsid w:val="00D9410F"/>
    <w:rsid w:val="00E07DF1"/>
    <w:rsid w:val="00E110D3"/>
    <w:rsid w:val="00E1728F"/>
    <w:rsid w:val="00E44F69"/>
    <w:rsid w:val="00E62033"/>
    <w:rsid w:val="00EB3305"/>
    <w:rsid w:val="00ED6DBB"/>
    <w:rsid w:val="00F02C71"/>
    <w:rsid w:val="00F03478"/>
    <w:rsid w:val="00F562DC"/>
    <w:rsid w:val="00F72455"/>
    <w:rsid w:val="00F9337A"/>
    <w:rsid w:val="00FA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FEFF"/>
  <w15:chartTrackingRefBased/>
  <w15:docId w15:val="{850BFF31-A81E-410C-958C-16012E9E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0458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458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1165</TotalTime>
  <Pages>4</Pages>
  <Words>1912</Words>
  <Characters>10903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44</cp:revision>
  <cp:lastPrinted>2021-12-12T11:20:00Z</cp:lastPrinted>
  <dcterms:created xsi:type="dcterms:W3CDTF">2021-12-07T11:03:00Z</dcterms:created>
  <dcterms:modified xsi:type="dcterms:W3CDTF">2021-12-16T09:30:00Z</dcterms:modified>
</cp:coreProperties>
</file>