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0B3E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A13122" w14:textId="6885DA41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PHILIPPIANS-00</w:t>
      </w:r>
      <w:r w:rsidR="00D376A3">
        <w:rPr>
          <w:b/>
          <w:sz w:val="32"/>
          <w:u w:val="single"/>
        </w:rPr>
        <w:t>8</w:t>
      </w:r>
      <w:r w:rsidRPr="000D6B18">
        <w:rPr>
          <w:sz w:val="32"/>
          <w:u w:val="single"/>
        </w:rPr>
        <w:t xml:space="preserve">. </w:t>
      </w:r>
      <w:r w:rsidR="00D376A3">
        <w:rPr>
          <w:b/>
          <w:sz w:val="32"/>
          <w:u w:val="single"/>
        </w:rPr>
        <w:t>THE ASCENT OF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EE6B96D" w14:textId="373B3A5F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376A3">
        <w:rPr>
          <w:rFonts w:cstheme="minorHAnsi"/>
          <w:i/>
          <w:sz w:val="24"/>
          <w:szCs w:val="24"/>
          <w:lang w:val="en-US"/>
        </w:rPr>
        <w:t xml:space="preserve">9. </w:t>
      </w:r>
      <w:r w:rsidR="00D376A3" w:rsidRPr="00D376A3">
        <w:rPr>
          <w:rFonts w:cstheme="minorHAnsi"/>
          <w:i/>
          <w:sz w:val="24"/>
          <w:szCs w:val="24"/>
          <w:lang w:val="en-US"/>
        </w:rPr>
        <w:t>Wherefore also God highly exalted Him and gave unto Him the name which is above every name; 10. That in the name of Jesus every knee should bow, of things in heaven, and things on earth, and things under the earth; 11. And that every tongue should confess that Jesus Christ is Lord, to the glory of God the Father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464366E" w14:textId="2BEE394B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D376A3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D376A3">
        <w:rPr>
          <w:rFonts w:cstheme="minorHAnsi"/>
          <w:i/>
          <w:sz w:val="24"/>
          <w:szCs w:val="24"/>
          <w:lang w:val="en-US"/>
        </w:rPr>
        <w:t>9-11 (R.V.)</w:t>
      </w:r>
    </w:p>
    <w:p w14:paraId="1CD658B8" w14:textId="5388FDC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5B44E6" w14:textId="14EB42E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humbleth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himself shall be exalted,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Jesus. He is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example of that law. The Apostle here goes on to complete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 of the Lord Jesus as our pattern. In previous verses we had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steps of His descent, and the lifelong humility and obedience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incarnate Son, the man Christ Jesus. Here we have the wondrous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ascent which reverses all the former process. Our text describes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reflex motion by which Jesus is borne back to the same level 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which the descent began.</w:t>
      </w:r>
    </w:p>
    <w:p w14:paraId="59D9488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EE3A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</w:t>
      </w:r>
    </w:p>
    <w:p w14:paraId="6C4F31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13F8F" w14:textId="77777777" w:rsidR="000937DD" w:rsidRPr="00D376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76A3">
        <w:rPr>
          <w:rFonts w:asciiTheme="minorHAnsi" w:hAnsiTheme="minorHAnsi" w:cs="Courier New"/>
          <w:b/>
          <w:bCs/>
          <w:sz w:val="22"/>
          <w:szCs w:val="22"/>
        </w:rPr>
        <w:t>I. The act of exaltation which forms the contrast and the parallel to</w:t>
      </w:r>
      <w:r w:rsidR="000937DD" w:rsidRPr="00D376A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76A3">
        <w:rPr>
          <w:rFonts w:asciiTheme="minorHAnsi" w:hAnsiTheme="minorHAnsi" w:cs="Courier New"/>
          <w:b/>
          <w:bCs/>
          <w:sz w:val="22"/>
          <w:szCs w:val="22"/>
        </w:rPr>
        <w:t>the descent.</w:t>
      </w:r>
    </w:p>
    <w:p w14:paraId="348FC219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903761" w14:textId="60E7B82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highly exalted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Apostle coins an emphatic word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doubly expresses elevation, and in its grammatical form shows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indicates a historical fact. That elevation was a thing once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accomplished on this green earth; that is to say it came to pass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of our Lord's ascension when from some fold of the Mount of Olives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borne upwards and, with blessing hands, was received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Shechinah cloud, the glory of which hid Him from the upward-gazing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eyes.</w:t>
      </w:r>
    </w:p>
    <w:p w14:paraId="73DA74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94367" w14:textId="33355F6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plain that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whom this tremendous assertion is made,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the same as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whom the previous verses spoke,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the Incarnate Jesus. It is the manhood which is exalted.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humiliation consisted in His becoming man, but His exaltation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consist in His laying aside His humanity. It is not a transient but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 union into which in the Incarnation it entered with divinity.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Henceforward we have to think of Him in all the glory of His heavenly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 as man, and as truly and completely in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 of 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walked with bleeding feet on the flinty road of earthly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now bears for ever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fashion of a man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5480F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8BA4F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Here I would pause for a moment to point out that the calm tone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the ascension indicates that it was part of the recognised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beliefs, and implies that it had been familiar long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date of this Epistle, which itself dates from not more than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thirty years from the death of Christ. Surely that lapse of 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far too narrow to allow of such a belief having sprung up, and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universally accepted about a dead man, who all the while was lying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nameless grave.</w:t>
      </w:r>
    </w:p>
    <w:p w14:paraId="5E6F9E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44F8F7" w14:textId="6CCE100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descent is presented as His act, but decorum and truth required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exaltation should be God's act.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humbled Himself,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exalted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True, He sometimes represented Himself as the Agent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Resurrection and Ascension, and established a complete parallel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His descent and His ascent, as when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came out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Father, and am come into the world: again, I leave the world,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unto the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was no less obedient to the Father's will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ascended up on high, than He was when He came down to earth,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whilst, from one point of view, His Resurrection and Ascension were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truly His own acts as were His birth and His death, from another,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to pray,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now, O Father, glorify Thou Me with Thine own 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glory which I had with Thee before the world was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Titans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presumptuously scaled the heavens, according to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old legend,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Incarnate Lord returned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calm home, His habitation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exalted thither by God, in token to the universe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 approved the Son's descent, and that the work which the 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done was indeed, as He declared it to be,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finished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By exalting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the Father not merely reinstated the divine Word in its eternal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union with God, but received into the cloud of glory the manhood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had assumed.</w:t>
      </w:r>
    </w:p>
    <w:p w14:paraId="570F3C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0FF62C" w14:textId="77777777" w:rsidR="000937DD" w:rsidRPr="00D376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76A3">
        <w:rPr>
          <w:rFonts w:asciiTheme="minorHAnsi" w:hAnsiTheme="minorHAnsi" w:cs="Courier New"/>
          <w:b/>
          <w:bCs/>
          <w:sz w:val="22"/>
          <w:szCs w:val="22"/>
        </w:rPr>
        <w:t>II. The glory of the name of Jesus.</w:t>
      </w:r>
    </w:p>
    <w:p w14:paraId="69AE6D0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3B2AE" w14:textId="56955F9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is the name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above every name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the name Jesus.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noted that Paul scarcely ever uses that simple appellative.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are, roughly speaking, about two hundred instances in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names our Lord in his Epistles, and there are only four places, besides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this, in which he uses this as his own, and two in which he,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were, puts it into the mouth of an enemy. Probably then, some special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led to its occurrence here, and it is not difficult, I think,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what that reason is. The simple personal name was given indeed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His work, but had been borne by many a Jewish child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Mary called her child Jesus, and the fact that it is this common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exalted above every name, brings out still more strongly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already dwelt upon, that what is thus exalted is the manhood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Lord. The name which expressed His true humanity, which showed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identification with us, which was written over His Cross,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perhaps shaped the taunt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saved others, Himself He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save,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that name God has lifted high above all names of council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valour, of wisdom and might, of authority and rule. It is shrined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hearts of millions who render to it perfect trust, unconditional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obedience, absolute loyalty. Its growing power, and the warmth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 love which it evokes, in centuries and lands so far removed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theatre of His life, is a unique thing in the world's history.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reigns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heaven.</w:t>
      </w:r>
    </w:p>
    <w:p w14:paraId="0F7207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A75A1" w14:textId="0D43280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Paul is not content with simply asserting the sovereign glory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name of Jesus. He goes on to set it forth as being what no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borne by man can be, the ground and object of worship,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declares,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name of Jesus every knee shall bow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quoted from the second Isaiah, and occur in one of the most solemn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majestic utterances of the monotheism of the Old Testament.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takes these words, undeterred by the declaration which precede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 Am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am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God and there is none else,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applies them to Jesus,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manhood of our Lord. Bowing the knee is of course prayer,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great words the issue of the work of Jesus is unmistakably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forth, as not only being that He has declared God to men, who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are drawn to worship the Father, but that their emotions of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reverence, worship, are turned to Him, though as the Apostle is careful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immediately to note, they are not thereby intercepted from,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directed to, the glory of God the Father. In the eternities before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descent, there was equality with God, and when He returns, it is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Father, who in Him has become the object of adoration, and round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throne gather with bended knees all those who in Jesus see the Father.</w:t>
      </w:r>
    </w:p>
    <w:p w14:paraId="742EE42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0F9913" w14:textId="7AE06E7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still further dwells on the glory of the name as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acknowledged Lord. And here we have with significant variation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contrast to the previous name of Jesus, the full title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almost as unusual in its completeness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in its simplicity, and it comes in here with tremendous energy,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reminding us of the great act to which we owe our redemption,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prophecies and hopes which, from of old, had gathered round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persistent hope of the coming Messiah, while the name of Lord proclaims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absolute dominion. The knee is bowed in reverence, the tongue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vocal in confession. That confession is incomplete if either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three names is falteringly uttered, and still more so, if either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is wanting. The Jesus whom Christians confess is not merely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who was born in Bethlehem and known among men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carpenter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these modern days, His manhood has been so emphasised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obscure His Messiahship and to obliterate His dominion, and alas!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many who exalt Him by the name that Mary gave Him, who turn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from the name of Jesus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Hebrew old clothes,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from the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Lord as antiquated superstition. But in all the lowliness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gentleness of Jesus there were not wanting lofty claims to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whom prophets and righteous men of old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many a generation desired to see and died without the sight,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loftier and more absolute claims to be invested with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heaven and earth,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sit down with the Father on His throne.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dangerous work to venture to toss aside two of these three names,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hope that if we pronounce the third of them, Jesus,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appreciation, it will not matter if we do not name Him either Christ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Lord.</w:t>
      </w:r>
    </w:p>
    <w:p w14:paraId="79CF81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043D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it is true that the manhood of Jesus is thus exalted, how wondrous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the kindred between the human and the divine, that it should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capable of this, that it should dwell in the everlasting burnings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Glory and not be consumed! How blessed for us the belief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wields all the forces of the universe, that the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which Jesus had when He bent over the sick and comforted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sorrowful, is at the centre. Jesus is Lord, the Lord is Jesus!</w:t>
      </w:r>
    </w:p>
    <w:p w14:paraId="1C090E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79C6C" w14:textId="6A73437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Psalmist was moved to a rapture of thanksgiving when he thought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a little lower than the angels, and crowned with glory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honour,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when we think of the Man Jesus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sitting at the right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Psalmist's words seem pale and poor, and we can repeat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with a deeper meaning and a fuller emphasis,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madest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dominion over the works of Thy hands, Thou hast put all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His feet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70E92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8A4BD" w14:textId="77777777" w:rsidR="000937DD" w:rsidRPr="00D376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76A3">
        <w:rPr>
          <w:rFonts w:asciiTheme="minorHAnsi" w:hAnsiTheme="minorHAnsi" w:cs="Courier New"/>
          <w:b/>
          <w:bCs/>
          <w:sz w:val="22"/>
          <w:szCs w:val="22"/>
        </w:rPr>
        <w:t>III. The universal glory of the name.</w:t>
      </w:r>
    </w:p>
    <w:p w14:paraId="6101A4D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84C7C4" w14:textId="2A99732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By the three classes into which the Apostle divides creation,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heaven, and things on earth, and things under the earth,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simply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intends to declare, that Jesus is the object of all worship,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are not to be pressed as containing dogmatic assertions as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classes mentioned. But guided by other words of Scripture,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permissibly think that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in heaven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us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angels who do not need His mediation learn more of God by His work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bow before His throne. We cannot be wrong in believing that the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work stretches far beyond the limits of humanity, and that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kingdom numbers other subjects than those who draw human breath.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lips than ours say with a great voice,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is the Lamb that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slain to receive power and riches and wisdom and might and honour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glory and blessing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BCDF0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093A0" w14:textId="333B0DF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things on earth are of course men, and the words encourage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 hopes about which we cannot dogmatise of a time when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wayward self-seeking and self-tormenting children of men shall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learned to know and love their best friend,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shall be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flock and one shepherd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CDACE29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C50C5" w14:textId="0A16197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Things under the earth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point to the old thought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 separate state of the dead. The words certainly suggest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those who have gone from us are not unconscious nor cut off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true life, but are capable of adoration and confession. We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remember the old belief that Jesus in His death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descended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some of us will not forget Fra Angelico's picture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 doorway with a demon crushed beneath the fallen portal,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crowd of eager faces and outstretched hands swarming up the dark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passage, to welcome the entering Christ. Whatever we may think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ancient representation, we may at least be sure that, wherever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are, the dead in Christ praise and reverence and love.</w:t>
      </w:r>
    </w:p>
    <w:p w14:paraId="0342B5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361C5" w14:textId="77777777" w:rsidR="000937DD" w:rsidRPr="00D376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76A3">
        <w:rPr>
          <w:rFonts w:asciiTheme="minorHAnsi" w:hAnsiTheme="minorHAnsi" w:cs="Courier New"/>
          <w:b/>
          <w:bCs/>
          <w:sz w:val="22"/>
          <w:szCs w:val="22"/>
        </w:rPr>
        <w:t>IV. The glory of the Father in the glory of the name of Jesus.</w:t>
      </w:r>
    </w:p>
    <w:p w14:paraId="6189A29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A91FE" w14:textId="2DF4AD6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Knees bent and tongues confessing the absolute dominion of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only be offence and sin if He were not one with the Father.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experience of all the thousands since Paul wrote, whose hearts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drawn in reverent and worshipping trust to the Son, has verified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assertion, that to confess that Jesus Christ is Lord diverts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worship from God, but swells and deepens the ocean of praise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breaks round the throne. If it is true, and only if it is true, that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 and death of Jesus all previous revelations of the Father's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are surpassed, if it is true and only if it is true, 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Himself said,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and the Father are one,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Paul's words here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but an incredible paradox. But unless these great words close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crown the Apostle's glowing vision, it is maimed and imperfect,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interposes between loving hearts and God. One could almost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 to believe that at the back of Paul's mind, when he wrote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 was some remembrance of the great prayer,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glorified Thee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earth, having accomplished the work which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to do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When the Son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glorified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glorify the Father, and the words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 may well be remembered and laid to heart by any who will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 the deity of the Son, because it seems to them to dishonour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Father. Their honour is inseparable and their glory one.</w:t>
      </w:r>
    </w:p>
    <w:p w14:paraId="1797A5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5F856D" w14:textId="6BC77DB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sense in which Jesus is our example even in His ascent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exaltation, just as He was in His descent and humiliation. The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in Him is for us the pattern for earthly life, though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deeds in which that mind was expressed, and especially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death of the Cross,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so far beyond any self-sacrifice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ours, and are inimitable, unique, and needing no repetition while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lasts. And as we can imitate His unexampled sacrifice, so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share His divine glory, and, resting on His own faithful word,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 the calm motion of His Ascension, assured that where He is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be also, and that the manhood which is exalted in Him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prophecy that all who love Him will share His glory. The question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all is, have we in 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mind that was in Christ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 is, what is that name to us? Can we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mighty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 is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If in our deepest hearts we grasp that name, and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unfaltering lips can say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none other name under heaven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amongst men whereby we must be saved but the name of Jesus,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know that</w:t>
      </w:r>
    </w:p>
    <w:p w14:paraId="0ED73BDB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EA3BA" w14:textId="4123A0A9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us with Thy dear name are given,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Pardon, and holiness, and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9E2554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2BFD9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BC49B4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2021-12-16T09:29:00Z</dcterms:modified>
</cp:coreProperties>
</file>