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F6A8" w14:textId="77777777" w:rsidR="009D477D" w:rsidRPr="00B22470" w:rsidRDefault="009D477D" w:rsidP="009D477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6540B12" w14:textId="0688CB5A" w:rsidR="009D477D" w:rsidRPr="00B22470" w:rsidRDefault="009D477D" w:rsidP="009D477D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PHILIPPIANS-0</w:t>
      </w:r>
      <w:r w:rsidR="00EB3305">
        <w:rPr>
          <w:b/>
          <w:sz w:val="32"/>
          <w:u w:val="single"/>
        </w:rPr>
        <w:t>23</w:t>
      </w:r>
      <w:r w:rsidRPr="000D6B18">
        <w:rPr>
          <w:sz w:val="32"/>
          <w:u w:val="single"/>
        </w:rPr>
        <w:t xml:space="preserve">. </w:t>
      </w:r>
      <w:r w:rsidR="00EB3305">
        <w:rPr>
          <w:b/>
          <w:sz w:val="32"/>
          <w:u w:val="single"/>
        </w:rPr>
        <w:t>A TENDER EXHORTATION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1396DB4" w14:textId="68E6CA5B" w:rsidR="009D477D" w:rsidRPr="005736A5" w:rsidRDefault="009D477D" w:rsidP="009D477D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EB3305" w:rsidRPr="00EB3305">
        <w:rPr>
          <w:rFonts w:cstheme="minorHAnsi"/>
          <w:i/>
          <w:sz w:val="24"/>
          <w:szCs w:val="24"/>
          <w:lang w:val="en-US"/>
        </w:rPr>
        <w:t>Therefore, my brethren, dearly beloved and longed for, my joy and crown, so stand fast in the Lord, my dearly beloved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3328D1F" w14:textId="7B3CEDAF" w:rsidR="009D477D" w:rsidRDefault="009D477D" w:rsidP="009D477D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Philippians </w:t>
      </w:r>
      <w:r w:rsidR="00EB3305">
        <w:rPr>
          <w:rFonts w:cstheme="minorHAnsi"/>
          <w:i/>
          <w:sz w:val="24"/>
          <w:szCs w:val="24"/>
          <w:lang w:val="en-US"/>
        </w:rPr>
        <w:t>4</w:t>
      </w:r>
      <w:r>
        <w:rPr>
          <w:rFonts w:cstheme="minorHAnsi"/>
          <w:i/>
          <w:sz w:val="24"/>
          <w:szCs w:val="24"/>
          <w:lang w:val="en-US"/>
        </w:rPr>
        <w:t>:1</w:t>
      </w:r>
    </w:p>
    <w:p w14:paraId="3077321A" w14:textId="755CCC54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354C6B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words I have chosen set forth very simply and beautifully the bond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knit Paul and these Philippian Christians together, and the chief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desire which his Apostolic love had for them. I venture to apply them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ourselves, and I speak now especially to the members of my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church and congregation.</w:t>
      </w:r>
    </w:p>
    <w:p w14:paraId="3733B1B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C172F3" w14:textId="77777777" w:rsidR="000937DD" w:rsidRPr="00F02C71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02C71">
        <w:rPr>
          <w:rFonts w:asciiTheme="minorHAnsi" w:hAnsiTheme="minorHAnsi" w:cs="Courier New"/>
          <w:b/>
          <w:bCs/>
          <w:sz w:val="22"/>
          <w:szCs w:val="22"/>
        </w:rPr>
        <w:t>I. Let us note, then, first, the personal bond which gives force to the</w:t>
      </w:r>
      <w:r w:rsidR="000937DD" w:rsidRPr="00F02C7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02C71">
        <w:rPr>
          <w:rFonts w:asciiTheme="minorHAnsi" w:hAnsiTheme="minorHAnsi" w:cs="Courier New"/>
          <w:b/>
          <w:bCs/>
          <w:sz w:val="22"/>
          <w:szCs w:val="22"/>
        </w:rPr>
        <w:t>teacher's words.</w:t>
      </w:r>
    </w:p>
    <w:p w14:paraId="3DCB414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639218" w14:textId="17392BF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That Church at Philippi was, if Paul had any favourites amongst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children, his favourite child. The circumstances of its formation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had something to do with that. It was planted by himself; it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first Church in Europe; perhaps the Philippian gaoler and Lydia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were amongst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beloved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longed for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ones who were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joy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crown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But be that as it may, all through the letter we can feel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throbbing of a very loving heart, and the tenderness of a strong man,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is the most tender of all things.</w:t>
      </w:r>
    </w:p>
    <w:p w14:paraId="5DCBC5B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E876F1" w14:textId="191097D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Note how he addresses them. There is no assumption of Apostolic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authority, but he puts himself on their level, and speaks to them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brethren. Then he lets his heart out, and tells them how they lived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love, and how, of course, when he was parted from them, he had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desired to be with them. And then he touches a deeper and a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sacreder</w:t>
      </w:r>
      <w:proofErr w:type="spell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chord when he contemplates the results of the relation between them,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on his side, and they on theirs, were faithful to it. It says much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the teacher, and for the taught, if he can truly say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My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joy,</w:t>
      </w:r>
      <w:r w:rsidR="00A3295F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no greater joy than to know that my children walk in the truth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not only were they his joy, but they who, by their faithfulness,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become his joy, will on that one day in the far future, be his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crown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metaphor carries on the thoughts to the great Judgment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Day, and introduces a solemn element, which is as truly present, dear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friends, in our relation to one another, little of an Apostle as I am,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it was in the relation between Paul and the Philippians. They who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turn many to righteousness shine as the brightness of the firmament,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those whom they have turned,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shine as lights in the world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at that last august and awful tribunal, where you will have to give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 account for your listening, as I for my speaking, the crown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victory laid on the locks of a faithful teacher is the characters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those whom he has taught.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is my joy and hope, and crown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rejoicing?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not even ye in the presence of our Lord Jesus at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coming?</w:t>
      </w:r>
    </w:p>
    <w:p w14:paraId="43A38CC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27B552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notice, further, how such mutual affection is needed to give force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the teacher's exhortation. Preaching from unloved lips never does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any good. It irritates, or leaves untouched. Affection melts and opens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heart to the entrance of the word. And preaching from unloving lips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does very little good either.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speaking, I condemn myself. There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men who handle God's great, throbbing message of love so coldly as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ice even the Gospel. There are men who have a strange gift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taking all the sap and the fervour out of the word that they proclaim,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making the very grapes of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Eshcol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into dried raisins. And I feel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myself that my ministry may well have failed in this respect. For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there that can modulate his voice so as to reproduce the music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great message, or who can soften and open his heart so as that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shall be a worthy vehicle of the infinite love of God?</w:t>
      </w:r>
    </w:p>
    <w:p w14:paraId="2EBB242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63E659" w14:textId="69C1E2F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But, dear brethren, though conscious of many failures in this respect,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yet thank God that here, at the end of nearly forty years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ministry, I can look you in the face and believe that your look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responds to mine, and that I can take these words as the feathers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my arrow, as that which will make words otherwise weak go further,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help to write the precepts upon hearts, and to bring them to bear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practice</w:t>
      </w:r>
      <w:r w:rsidR="00A3295F">
        <w:rPr>
          <w:rFonts w:asciiTheme="minorHAnsi" w:hAnsiTheme="minorHAnsi" w:cs="Courier New"/>
          <w:sz w:val="22"/>
          <w:szCs w:val="22"/>
        </w:rPr>
        <w:t>--</w:t>
      </w:r>
      <w:r w:rsidRPr="008047DD">
        <w:rPr>
          <w:rFonts w:asciiTheme="minorHAnsi" w:hAnsiTheme="minorHAnsi" w:cs="Courier New"/>
          <w:sz w:val="22"/>
          <w:szCs w:val="22"/>
        </w:rPr>
        <w:t>My beloved and longed for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my joy and my crown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38122DB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88E330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Such feelings do not need to be always spoken. There is very little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chance of us Northerners erring on the side of letting our hearts speak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too fully and frequently. Perhaps we should be all the better if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were a little less reticent, but at any rate you and I can surely trust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each other after so many years, and now and then, as to-day, let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hearts speak.</w:t>
      </w:r>
    </w:p>
    <w:p w14:paraId="2C28AD8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806FD8" w14:textId="1C62FBBD" w:rsidR="000937DD" w:rsidRPr="00F02C71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02C71">
        <w:rPr>
          <w:rFonts w:asciiTheme="minorHAnsi" w:hAnsiTheme="minorHAnsi" w:cs="Courier New"/>
          <w:b/>
          <w:bCs/>
          <w:sz w:val="22"/>
          <w:szCs w:val="22"/>
        </w:rPr>
        <w:t>II. Secondly, notice the all-sufficient precept which such love gives.</w:t>
      </w:r>
      <w:r w:rsidR="00A3295F" w:rsidRPr="00F02C7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proofErr w:type="gramStart"/>
      <w:r w:rsidRPr="00F02C71">
        <w:rPr>
          <w:rFonts w:asciiTheme="minorHAnsi" w:hAnsiTheme="minorHAnsi" w:cs="Courier New"/>
          <w:b/>
          <w:bCs/>
          <w:sz w:val="22"/>
          <w:szCs w:val="22"/>
        </w:rPr>
        <w:t>So</w:t>
      </w:r>
      <w:proofErr w:type="gramEnd"/>
      <w:r w:rsidRPr="00F02C71">
        <w:rPr>
          <w:rFonts w:asciiTheme="minorHAnsi" w:hAnsiTheme="minorHAnsi" w:cs="Courier New"/>
          <w:b/>
          <w:bCs/>
          <w:sz w:val="22"/>
          <w:szCs w:val="22"/>
        </w:rPr>
        <w:t xml:space="preserve"> stand fast in the Lord</w:t>
      </w:r>
      <w:r w:rsidR="00491073" w:rsidRPr="00F02C71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242ACBA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4F8F47" w14:textId="487A616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That is a very favourite figure of Paul's, as those of you who have 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reasonable degree of familiarity with his letters will know. Here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carries with it, as it generally does, the idea of resistance against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antagonistic force. But the main thought of it is that of continuous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steadfastness in our union with Jesus Christ. It applies, of course,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intellect, but not mainly, and certainly not exclusively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intellectual adherence to the truths spoken in the Gospel. It covers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whole ground of the whole man; will, conscience, heart, practical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effort, as well as understanding. And it is really Paul's version,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characteristic dash of pugnacity in it, of our Lord's yet deeper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calmer words,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Abide in Me and I in you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is the same exhortation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Barnabas gave to the infantile church at Antioch, when, to these men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just rescued from heathenism and profoundly ignorant of much which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suppose it absolutely necessary that Christians should know, he had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only one thing to say, exhorting them all, that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purpose of heart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should cleave to the Lord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2E1856E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388084" w14:textId="21575FC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Steadfast continuance of personal union with Jesus Christ, extending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through all the faculties of our nature, and into every corner of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lives, is the kernel of this great exhortation. And he who fulfils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little left unfulfilled. Of course, as I said, there is a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strong suggestion that such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standing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by no means an easy thing,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accomplished without much antagonism; and it may help us if, just for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moment, we run over the various forms of resistance which they have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overcome who stand fast. Nothing stands where it is without effort.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is true in the moral world, although in the physical world the law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motion is that nothing moves without force being applied to it.</w:t>
      </w:r>
    </w:p>
    <w:p w14:paraId="13C1754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A72D1A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What are the things that would shake our steadfastness, and sweep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away? Well, there are, first, the tiny, continuously acting,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therefore all but omnipotent forces of daily life--duties, occupations,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distractions of various kinds--which tend to move us imperceptibly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away, as by the slow sliding of a glacier, from the hope of the Gospel.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 nothing so strong as a gentle pressure, equably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unintermittently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applied. It is far mightier than thrusts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hammerings and sudden assaults. I stood some time ago looking 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Sphinx. The hard stone--so hard that it turns the edge of a sculptor's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chisel--has been worn away, and the solemn features all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obliterated. What by? The continual attrition of multitudinous grains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sand from the desert. The little things that are always at work upon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 are the things that have most power to sweep us away from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steadfastness in Jesus Christ.</w:t>
      </w:r>
    </w:p>
    <w:p w14:paraId="461B2C9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7A46E5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Then there are, besides, the sudden assaults of strong temptations,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sense and flesh, or of a more subtle and refined character. If a man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standing loosely, in some careless dégagé attitude, and a sudden impact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comes upon him, over he goes. The boat upon a mountain-locked lake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encounters a sudden gust when opposite the opening of a glen,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unless there be a very strong hand and a watchful eye at the helm,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sure to be upset. Upon us there come, in addition to that silent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continuity of imperceptible but most real pressure, sudden gusts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temptation which are sure to throw us over, unless we are well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always on our guard against them.</w:t>
      </w:r>
    </w:p>
    <w:p w14:paraId="0E1A4D6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FE69D4" w14:textId="3BA0929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In addition to all these, there are ups and downs of our own nature,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fluctuations which are sure to occur in any human heart, when faith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seems to ebb and falter, and love to die down almost into cold ashes.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But, dear brethren, whilst we shall always be liable to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fluctuations of feeling, it is possible for us to have, deep down below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these, a central core of our personality, in which unchanging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continuity may abide. The depths of the ocean know nothing of the tides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the surface that are due to the mutable moon. We can have in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inmost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hearts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steadfastness, immovableness, even though the surface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ruffled. Make your spirits like one of those great cathedrals whose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thick walls keep out the noises of the world, and in whose still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equability there is neither excessive heat nor excessive cold, but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approximately uniform temperature, at midsummer and at midwinter.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Stand fast in the Lord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34A8202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2EAB0E" w14:textId="79A33A5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my text not only gives an exhortation, but, in the very act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giving it, suggests how it is to be fulfilled. For that phrase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Lord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only indicates where we are to stand, but also how. That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say--it is only in proportion as we keep ourselves in union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Christ, in heart and mind, and will, and work, that we shall stand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steadfast. The lightest substances may be made stable, if they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glued on to something stable. You can mortice a bit of thin stone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living rock, and then it will stand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four-square to every wind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blows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it is only on condition of our keeping ourselves in Jesus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Christ, that we are able to keep ourselves steadfast, and to present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front of resistance that does not yield one foot, either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imperceptible continuous pressure, to sudden assaults, or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fluctuations of our own changeful dispositions and tempers. The ground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which a man stands has a great deal to do with the firmness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footing. You cannot stand fast upon a bed of slime, or upon a sand-bank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is being undermined by the tides. And if we, changeful creatures,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to be steadfast in any region, our surest way of being so is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knit ourselves to Him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is the same yesterday, and to-day, and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from whose immortality will flow some copy and reflection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itself into our else changeful natures.</w:t>
      </w:r>
    </w:p>
    <w:p w14:paraId="696B466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650509" w14:textId="40EAE56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Still further, in regard to this commandment, I would pray you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notice that very eloquent little word which stands at the beginning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stand fast in the Lord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So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How? That throws us back to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Apostle has been saying in the previous context. And what has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been saying there? The keynote of the previous chapter is progress</w:t>
      </w:r>
      <w:r w:rsidR="00A3295F">
        <w:rPr>
          <w:rFonts w:asciiTheme="minorHAnsi" w:hAnsiTheme="minorHAnsi" w:cs="Courier New"/>
          <w:sz w:val="22"/>
          <w:szCs w:val="22"/>
        </w:rPr>
        <w:t>--</w:t>
      </w:r>
      <w:r w:rsidRPr="008047DD">
        <w:rPr>
          <w:rFonts w:asciiTheme="minorHAnsi" w:hAnsiTheme="minorHAnsi" w:cs="Courier New"/>
          <w:sz w:val="22"/>
          <w:szCs w:val="22"/>
        </w:rPr>
        <w:t>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follow after; I press toward the mark, forgetting the things that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behind, and reaching forth to the things that are before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To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exhortations to progress he appends this remarkable exhortation: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-that is, by progress</w:t>
      </w:r>
      <w:r w:rsidR="00A3295F">
        <w:rPr>
          <w:rFonts w:asciiTheme="minorHAnsi" w:hAnsiTheme="minorHAnsi" w:cs="Courier New"/>
          <w:sz w:val="22"/>
          <w:szCs w:val="22"/>
        </w:rPr>
        <w:t>--</w:t>
      </w:r>
      <w:r w:rsidRPr="008047DD">
        <w:rPr>
          <w:rFonts w:asciiTheme="minorHAnsi" w:hAnsiTheme="minorHAnsi" w:cs="Courier New"/>
          <w:sz w:val="22"/>
          <w:szCs w:val="22"/>
        </w:rPr>
        <w:t>stand fast in the Lord,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being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turned into other words is just this--if you stand still, you will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stand fast. There can be no steadfastness without advancement. If a 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not going forward, he is going backward. The only way to ensure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stability 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pressing toward the mark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Why, a child's top only stands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straight up as long as it is revolving. If a man on a bicycle stops,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tumbles. And so, in the depths of a Christian life, as in all science,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all walks of human activity, the condition of steadfastness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advance. Therefore, dear brethren, let no man deceive himself with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notion that he can keep at the same point of religious experience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Christian character. You are either more of a Christian, or less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one, than you were at a past time.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So, stand fast,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remember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stand still is not to stand fast.</w:t>
      </w:r>
    </w:p>
    <w:p w14:paraId="2DE0D0A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7F1904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whilst all these things that I have been trying to say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reference to Christian people at all stages of their spiritual history,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have a very especial reference to those in the earlier part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life.</w:t>
      </w:r>
    </w:p>
    <w:p w14:paraId="121E043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EF73EA" w14:textId="3CA82EB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I want to say to those who have only just begun to run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life, very lovingly and very earnestly, that this is a text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them. For, alas! there is nothing more frequent than that, after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first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dawnings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of a Christian life in a heart, there should come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period of overclouding; or that, as John Bunyan has taught us, when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has gone through the wicket-gate, he should fall very soon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the Slough of Despond. One looks round, and sees how many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professing Christians there are who, perhaps, were nearer Jesus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the day of their conversion than they have ever been since, and how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many cases of arrested development there are amongst professing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real Christians; so that when for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time they ought to be teachers,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have need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to be taught again; and when, after the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number of years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have passed, they ought to be full-grown men, they are but babes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yet.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 say to you, dear young friends, stand fast. Do not let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world attract you again. Keep near to Jesus.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Hold fast that thou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hast; let no man take thy crown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38DDDC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3E9A18" w14:textId="77777777" w:rsidR="000937DD" w:rsidRPr="00F02C71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02C71">
        <w:rPr>
          <w:rFonts w:asciiTheme="minorHAnsi" w:hAnsiTheme="minorHAnsi" w:cs="Courier New"/>
          <w:b/>
          <w:bCs/>
          <w:sz w:val="22"/>
          <w:szCs w:val="22"/>
        </w:rPr>
        <w:t>III. Lastly, we have here a great motive which encourages obedience to</w:t>
      </w:r>
      <w:r w:rsidR="000937DD" w:rsidRPr="00F02C7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02C71">
        <w:rPr>
          <w:rFonts w:asciiTheme="minorHAnsi" w:hAnsiTheme="minorHAnsi" w:cs="Courier New"/>
          <w:b/>
          <w:bCs/>
          <w:sz w:val="22"/>
          <w:szCs w:val="22"/>
        </w:rPr>
        <w:t>this command.</w:t>
      </w:r>
    </w:p>
    <w:p w14:paraId="1C4ED49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AA6C81" w14:textId="6972CE8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People generally pass over that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Therefore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begins my text,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 full of significance and of importance. It links the precept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we have been considering with the immediately preceding hope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the Apostle has so triumphantly proclaimed, when he says that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look for the Saviour from heaven, the Lord Jesus Christ, who shall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change the body of our humiliation that it may be fashioned like unto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body of His glory, according to the working whereby He is able even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subdue all things to Himself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512D92A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1145EA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 there rises before us that twofold great hope; that the Master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Himself is coming to the succour of His servants, and that when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comes, He will perfect the incomplete work which has been begun in them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their faith and steadfastness, and will change their whole humanity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that it shall become participant of, and conformed to, the glory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own triumphant manhood.</w:t>
      </w:r>
    </w:p>
    <w:p w14:paraId="569AF56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B3EC8F" w14:textId="7130C10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That hope is presented by the Apostle as having its natural sequel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steadfastness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my text, and that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steadfastness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regarded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Apostle as drawing its most animating motives from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contemplation of that great hope. Blessed be God! The effort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life is not one which is extorted by fear, or by the cold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sense of duty. There are no taskmasters with whips to stand over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 that responds to Christ and to His love. But hope and joy,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well as love, are the animating motives which make sacrifices easy,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soften the yoke that is laid upon our shoulders, and turn labour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joy and delight.</w:t>
      </w:r>
    </w:p>
    <w:p w14:paraId="1A7F979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871FE2" w14:textId="4E8BB40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So, dear brethren, we have to set before us this great hope, that Jesus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is coming, and that, therefore, our labour on ourselves is sure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to be in vain. Work that is done hopelessly is not done long,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 no heart in it whilst it is being done. But if we know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will appear,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that when He who is our life shall appear,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also shall appear with Him in glory,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then we may go to work in keeping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ourselves steadfast in Him, with cheery hearts, and with full assurance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what we have been doing will have a great result.</w:t>
      </w:r>
    </w:p>
    <w:p w14:paraId="16E2BC9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DF1DB5" w14:textId="4609F22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You have read, no doubt, about some little force in North-West India,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hemmed in by enemies. They may well hold out resolutely and hopefully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they know that three relieving armies are converging upon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stronghold. And we, too, know that our Emperor is coming to raise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siege. We may well stand fast with such a prospect. We may well work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own sanctifying when we know that our Lord Himself--like some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master-sculptor who comes to his pupil's imperfectly blocked-out work,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takes his chisel in his hand, and with a touch or two completes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it--will come and finish what we, by His grace, imperfectly began.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stand fast in the Lord,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you have hope that the Lord is about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come, and that when He comes you will be like Him.</w:t>
      </w:r>
    </w:p>
    <w:p w14:paraId="781EE41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83854B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One last word. That steadfastness is the condition without which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no right to entertain that hope.</w:t>
      </w:r>
    </w:p>
    <w:p w14:paraId="2B40255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9D4E3B" w14:textId="0F938AF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If we keep ourselves near Christ, and if by keeping ourselves near Him,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we are becoming day by day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liker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Him, then we may have calm confidence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He will perfect that which concerns us. But I, for my part, can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find nothing, either in Scripture or in the analogy of God's moral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dealings with us in the world, to warrant the holding out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expectation to a man that, if he has kept himself apart from Jesus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and his quickening and cleansing power all his life long, Jesus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will take him in hand after he dies, and change him into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likeness. Don't you risk it! Begin by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standing fast in the Lord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will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do the rest then, not else. The cloth must be dipped into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dyer's vat, and lie there, if it is to be tinged with the colour.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sensitive plate must be patiently kept in position for many hours,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invisible stars are to photograph themselves upon it. The vase must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held with a steady hand beneath the fountain, if it is to be filled.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Keep yourselves in Jesus Christ. Then here you will begin to be changed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into the same image, and when 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comes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He will come as your Saviour,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complete your uncompleted work, and make you altogether like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Himself.</w:t>
      </w:r>
    </w:p>
    <w:p w14:paraId="3C627EDB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CF3247" w14:textId="00A105A7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Therefore, my brethren, dearly beloved and longed for, my joy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crown, so stand fast in the Lord, dearly beloved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1B38D9B7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C8CFF1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DE3E06" w14:textId="5408C7EA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EA3731" w14:textId="0754552E" w:rsidR="00F02C71" w:rsidRDefault="00F02C71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F02C71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6413D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52BF9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5</Pages>
  <Words>2558</Words>
  <Characters>14584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2021-12-16T09:36:00Z</dcterms:modified>
</cp:coreProperties>
</file>