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9927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C339BB2" w14:textId="7DF34BA3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F02C71">
        <w:rPr>
          <w:b/>
          <w:sz w:val="32"/>
          <w:u w:val="single"/>
        </w:rPr>
        <w:t>25</w:t>
      </w:r>
      <w:r w:rsidRPr="000D6B18">
        <w:rPr>
          <w:sz w:val="32"/>
          <w:u w:val="single"/>
        </w:rPr>
        <w:t xml:space="preserve">. </w:t>
      </w:r>
      <w:r w:rsidR="002E0F05">
        <w:rPr>
          <w:b/>
          <w:sz w:val="32"/>
          <w:u w:val="single"/>
        </w:rPr>
        <w:t>REJOICE EVERMORE</w:t>
      </w:r>
      <w:r w:rsidR="002E0F05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2E8BA3B" w14:textId="6A5A6E2B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E0F05" w:rsidRPr="002E0F05">
        <w:rPr>
          <w:rFonts w:cstheme="minorHAnsi"/>
          <w:i/>
          <w:sz w:val="24"/>
          <w:szCs w:val="24"/>
          <w:lang w:val="en-US"/>
        </w:rPr>
        <w:t xml:space="preserve">Rejoice in the Lord </w:t>
      </w:r>
      <w:proofErr w:type="spellStart"/>
      <w:r w:rsidR="002E0F05" w:rsidRPr="002E0F05">
        <w:rPr>
          <w:rFonts w:cstheme="minorHAnsi"/>
          <w:i/>
          <w:sz w:val="24"/>
          <w:szCs w:val="24"/>
          <w:lang w:val="en-US"/>
        </w:rPr>
        <w:t>alway</w:t>
      </w:r>
      <w:proofErr w:type="spellEnd"/>
      <w:r w:rsidR="002E0F05" w:rsidRPr="002E0F05">
        <w:rPr>
          <w:rFonts w:cstheme="minorHAnsi"/>
          <w:i/>
          <w:sz w:val="24"/>
          <w:szCs w:val="24"/>
          <w:lang w:val="en-US"/>
        </w:rPr>
        <w:t xml:space="preserve">; and </w:t>
      </w:r>
      <w:proofErr w:type="gramStart"/>
      <w:r w:rsidR="002E0F05" w:rsidRPr="002E0F05">
        <w:rPr>
          <w:rFonts w:cstheme="minorHAnsi"/>
          <w:i/>
          <w:sz w:val="24"/>
          <w:szCs w:val="24"/>
          <w:lang w:val="en-US"/>
        </w:rPr>
        <w:t>again</w:t>
      </w:r>
      <w:proofErr w:type="gramEnd"/>
      <w:r w:rsidR="002E0F05" w:rsidRPr="002E0F05">
        <w:rPr>
          <w:rFonts w:cstheme="minorHAnsi"/>
          <w:i/>
          <w:sz w:val="24"/>
          <w:szCs w:val="24"/>
          <w:lang w:val="en-US"/>
        </w:rPr>
        <w:t xml:space="preserve"> I say, rejoice!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3D369D" w14:textId="343D3CBB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2E0F05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2E0F05">
        <w:rPr>
          <w:rFonts w:cstheme="minorHAnsi"/>
          <w:i/>
          <w:sz w:val="24"/>
          <w:szCs w:val="24"/>
          <w:lang w:val="en-US"/>
        </w:rPr>
        <w:t>4</w:t>
      </w:r>
    </w:p>
    <w:p w14:paraId="18969F3C" w14:textId="3864DBF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E5D80" w14:textId="33C131C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has been well said that this whole epistle may be summed up in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short sentences: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rejoice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ye!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 and the thing crop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 in every chapter, like some hidden brook, ever and anon sparkling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into the sunshine from beneath the shadows. This continual refrain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gladness is all the more remarkable if we remember the Apostle's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circumstances. The letter shows him to us as a prisoner, dependent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charity for a living, having no man like-minded to cheer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solitude; uncertain as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it shall be with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obliged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contemplate the possibility of being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poured out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sacrifice and service of your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Yet out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darkness his clear notes ring jubilant; and this sunny epistle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from the pen of a prisoner who did not know but that to-morrow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be a martyr.</w:t>
      </w:r>
    </w:p>
    <w:p w14:paraId="654067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5A56F" w14:textId="07068F2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exhortation of my text, with its urgent reiteration, picks up again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dropped thread which the Apostle had first introduced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commencement of the previous chapter. He had there evidently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intending to close his letter, for he says: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Finally, my brethren,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in the Lord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he is drawn away into that precious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digression which we could so ill spare, in which he speaks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 aspiration and effort towards things not yet attained.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 he comes back again, picks up the thread once more, and addresses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to his parting counsels. The reiteration in the text becomes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more impressive if we remember that it is a repetition of a former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injunction.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Rejoice in the Lord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then he seems to hear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Philippian readers saying: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Why! you told us that once before!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you shall hear it once again; so important is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commandment that it shall be repeated a third time.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again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"rejoice!"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gladness is an important element in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duty; and the difficulty and necessity of it are indicated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urgent repetition of the injunction.</w:t>
      </w:r>
    </w:p>
    <w:p w14:paraId="25A364B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85410" w14:textId="77777777" w:rsidR="000937DD" w:rsidRPr="002E0F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E0F05">
        <w:rPr>
          <w:rFonts w:asciiTheme="minorHAnsi" w:hAnsiTheme="minorHAnsi" w:cs="Courier New"/>
          <w:b/>
          <w:bCs/>
          <w:sz w:val="22"/>
          <w:szCs w:val="22"/>
        </w:rPr>
        <w:t>I. So, then, the first thought that suggests itself to me from these</w:t>
      </w:r>
      <w:r w:rsidR="000937DD" w:rsidRPr="002E0F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E0F05">
        <w:rPr>
          <w:rFonts w:asciiTheme="minorHAnsi" w:hAnsiTheme="minorHAnsi" w:cs="Courier New"/>
          <w:b/>
          <w:bCs/>
          <w:sz w:val="22"/>
          <w:szCs w:val="22"/>
        </w:rPr>
        <w:t>words is this, that close union with Jesus Christ is the foundation of</w:t>
      </w:r>
      <w:r w:rsidR="000937DD" w:rsidRPr="002E0F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E0F05">
        <w:rPr>
          <w:rFonts w:asciiTheme="minorHAnsi" w:hAnsiTheme="minorHAnsi" w:cs="Courier New"/>
          <w:b/>
          <w:bCs/>
          <w:sz w:val="22"/>
          <w:szCs w:val="22"/>
        </w:rPr>
        <w:t>real gladness.</w:t>
      </w:r>
    </w:p>
    <w:p w14:paraId="3F0260D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6DC142" w14:textId="61D6EB7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Pray note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as is usually the case in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Epistles, means, not the Divine Father, but Jesus Christ. And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observe, again, that the phrase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in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a deeper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than we sometimes attach to it. We are accustomed to speak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rejoicing in a thing or a person, which, or who, is thereby represented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being the occasion or the object of our gladness. And though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true, in reference to our Lord, it is not the whole sweep and depth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Apostle's meaning here. He is employing that phrase,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profound and comprehensive sense in which it generally appears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letters, and especially in those almost contemporaneous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Epistle to the Philippians. I need only refer you, in passing,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quoting passages, to the continual use of that phrase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nearly contemporaneous letter to the Ephesians, in which you will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Jesus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signature stamped upon all the gifts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upon all the possible blessings of the Christian life.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the inheritance; in Him we obtain redemption through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blood, even the forgiveness of sins; in Him we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with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blessings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deepest description of the essential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 of a Christian life is, to Paul, that it is a life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</w:t>
      </w:r>
    </w:p>
    <w:p w14:paraId="5C54E69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9BB37B" w14:textId="657E012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this close union which the Apostle here indicates as being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and the source of all that gladness which he desires to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spreading its light over the Christian life.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-being in Him be glad.</w:t>
      </w:r>
    </w:p>
    <w:p w14:paraId="7A10A1D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41397F" w14:textId="091E32C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that great thought has two aspects, one deep and mysterious,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plain and practical. As to the former, I need not spend much 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it. We believe, I suppose, in the superhuman character and nature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Jesus Christ. We believe in His divinity. We can therefore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reasonably in the possibility of a union between Him and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transcending all the forms of human association, and being really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which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creature holds to its Creator in regard to its physical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 we live, and move, and have our being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truth in regard to the constitution of the universe.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live, and move, and have our being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very foundation truth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the relation of the Christian soul to Jesus Christ.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earthly unions are but poor adumbrations from afar of that deep,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transcendent, mysterious, but most real union, by which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is in Christ, as the branch is in the vine, the member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body, the planet in its atmosphere, and by which Christ is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soul as the life sap is in every twig, as the mysterious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vital power is in every member.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abiding in Him, in a manner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admits of no parallel nor of any doubt, we may, and we shall, be glad.</w:t>
      </w:r>
    </w:p>
    <w:p w14:paraId="0547618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477F60" w14:textId="152DDFC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then, passing from the mysterious, we come to the plain.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commended to us here as the basis of all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blessedness, means that the whole of our nature shall be occupied with,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fastened upon, Him; thought turning to Him, the tendrils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clinging and creeping around Him, the will submitting itself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 obedience to His beloved and supreme commandments,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aspirations, and desires feeling out after Him as the sufficient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 good, and all the current of our being setting towards Him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earnestness of desire, and resting in Him in tranquillity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possession.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 all be.</w:t>
      </w:r>
    </w:p>
    <w:p w14:paraId="57873E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E4F3A" w14:textId="6F0F23E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says Paul, in the great words of my text, such a union, reciprocal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close, is the secret of all blessedness. If thus we are wedded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Lord, and His life is in us and ours enclosed in Him, then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such correspondence between our necessities and our supplies as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room for aching emptiness; no gnawing of unsatisfied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longings, but the blessedness that comes from having found that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seek, and in the finding being stimulated to a still closer,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happier, and not restless search after fuller possession. The man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knows where to get anything and everything that he needs, and to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are but the prophets of instantaneous fruition; surely that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in his possession the talismanic secret of perpetual gladness.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thus dwell in Christ by faith, love, obedience, imitation,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aspiration, and enjoyment, are like men housed in some strong fortress,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can look out over all the fields alive with enemies, and feel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safe. They who thus dwell in Christ gain command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themselves; and because they can bridle passions, and subdue hot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impossible desires, and keep themselves well in hand, have stanched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chief source of unrest and sadness, and have opened one pure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sparkling fountain of unfailing gladness. To rule myself because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rules me is no small part of the secret of blessedness. And they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thus dwell in Christ have the purest joy, the joy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self-forgetfulness. He that is absorbed in a great cause; he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pitiful, personal individuality has passed out of his sight; he who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swallowed up by devotion to another, by aspiration after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afar from the sphere of our sorrow,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found the secret of gladness.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man who thus can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 live: yet not I, but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is the man who will ever rejoice. The world may not call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temper gladness. It is as unlike the sputtering, flaring,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foul-smelling joys which it prizes--like those filthy but bright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Lucigens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do night work by in great factories--it is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unlike the joy of the world as these are to the calm, pure moonlight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they insult. The one is of heaven, and the other is the foul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product of earth, and smokes to extinction swiftly.</w:t>
      </w:r>
    </w:p>
    <w:p w14:paraId="263A1BF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625D9B" w14:textId="77777777" w:rsidR="000937DD" w:rsidRPr="002E0F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E0F05">
        <w:rPr>
          <w:rFonts w:asciiTheme="minorHAnsi" w:hAnsiTheme="minorHAnsi" w:cs="Courier New"/>
          <w:b/>
          <w:bCs/>
          <w:sz w:val="22"/>
          <w:szCs w:val="22"/>
        </w:rPr>
        <w:t>II. So, secondly, notice that this joy is capable of being continuous.</w:t>
      </w:r>
    </w:p>
    <w:p w14:paraId="058F4CF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ADCE9C" w14:textId="320504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Rejoice in the Lord always,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Paul. That is a hard nut to crack.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fancy a man saying,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the use of giving me such exhortations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this? My gladness is largely a matter of temperament, and I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rule my moods. My gladness is largely a matter of circumstances, and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 not determine these.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How vain it is to tell me, when my heart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bleeding, or beating like a sledge-hammer, to be glad!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Temperament has a great deal to do with joy; and circumstances have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deal to do with it; but is not the mission of the Gospel to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masters of temperament, and independent of circumstances? Is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possibility of living a life that has no dependence upon externals,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may persist permanently through all varieties of mood,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that Christ Himself has come to bestow upon us--bringing us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with Himself, and so making us lords of our own inward nature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externals: so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the fig-tree shall not blossom,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be no fruit in the vine,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 we may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in the Lord, and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glad in the God of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salvation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If a ship has plenty of water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casks or tanks in its hold, it does not matter whether it is sailing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fresh water or salt. And if you and I have that union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of which my text speaks, then we shall be, not wholly,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indefinite increase of approximation towards the ideal,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independent of circumstances and masters of our temperaments.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possible, if not absolutely to reach this fair achievement of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unbroken continuity of gladness, at least to bring the lucent points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 to one another as that the intervals of darkness between shall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scarcely visible, and the whole will seem to form one continuous 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light.</w:t>
      </w:r>
    </w:p>
    <w:p w14:paraId="66CF2C0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DC259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Brother, if you and I can keep near Jesus Christ always--and I suppose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can do that in sorrow as in joy--He will take care that our keeping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near Him will not want its reward in that blessed continuity of felt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repose which is very near the sunniness of gladness. For, if we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sorrow, we may, then, simultaneously, in the Lord rejoice.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may go together, if in the one mood and the other we are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union with Him. The bitterness of the bitterest calamity is taken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it when it does not separate us from Jesus Christ. And just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mother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specially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tender with her sick child, and just as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found that the sympathy of friends comes to us, when need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grief are upon us, in a fashion that would have been incredible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beforehand, so it is surely true that Jesus Christ can, and does,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soften His tone, and select the tokens of His presence with especial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tenderness for a wounded heart; so as that sorrow in the Lord passes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joy in the Lord. And if that be so, then the pillar which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cloud in the sunshine brightens into fire as night falls on the desert.</w:t>
      </w:r>
    </w:p>
    <w:p w14:paraId="2BEE38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9FEE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is not only that this divine gladness is consistent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 that is often necessary for us, but also that the continuity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gladness is secured, because in Christ there are open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sources of blessedness in what is else a dry and thirsty land.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take this epistle at your leisure, and run over it in order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note the various occasions of joy which the Apostle expresses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himself, and commends to his brethren, you would see how beautifully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reveal to us the power of communion with Jesus Christ, to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honey in the rock, good in everything, and a reason for thankful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gladness in all events.</w:t>
      </w:r>
    </w:p>
    <w:p w14:paraId="52966A6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57602" w14:textId="1B8D4C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have not time, at this stage of my sermon, to do more than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glance at these. We find, for instance, that a very large portion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joy which he declares fills his own heart, and which he commends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Philippians, arises from the recognition of good in others.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speaks to them of being 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and crown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tells them that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sorrows and imprisonment, their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fellowship in the Gospel,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day until now,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brought a whiff of gladness into the close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air of the prison cell. He begs them to be Christlike in order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may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fulfil his joy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he may lose himself in others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blessings, and therein find gladness. A large portion of his joy 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very common things. A large portion of the joy that he commends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he contemplates as coming to them from small matters. They were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glad because Timothy came with a message from the Apostle.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 because he hears of their well-being, and receives a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contribution from them for his daily necessities. A large portion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gladness came from the spread of Christ's kingdom.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he, with a flash of triumph,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therein do rejoice;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yea, and will rejoice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And, most beautiful of all, no small portion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gladness came from the prospect of martyrdom.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I be offered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sacrifice and service of your faith, I joy, and rejoice with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all; and do ye joy and rejoice with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B0E0DE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CEF22" w14:textId="7268F79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Now, put all these things together and they just come to this, that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in union with Jesus Christ can find streams in the desert, joys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blossoming as the rose, in places that to the un-Christlike eye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wilderness and solitary, and out of common things it can bring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purest gladness and draw a tribute and revenue of blessedness even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prospect of God-sent sorrows. Dear brethren, if you and I have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learned the secret of modest and unselfish delights, we shall vainly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 for joy in the vulgar excitements and coarse titillations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appetites and desires which the world offers.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 pleasures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Christ. The northern lights are weird and bright, but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 to midwinter, and they come from electric disturbances,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portend rough weather afterwards. Sunshine is silent, steadfast, pure.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to walk in that light than to be led astray by fantastic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perishable splendours.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 in the Lord always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2992AB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0EE555" w14:textId="77777777" w:rsidR="000937DD" w:rsidRPr="002E0F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E0F05">
        <w:rPr>
          <w:rFonts w:asciiTheme="minorHAnsi" w:hAnsiTheme="minorHAnsi" w:cs="Courier New"/>
          <w:b/>
          <w:bCs/>
          <w:sz w:val="22"/>
          <w:szCs w:val="22"/>
        </w:rPr>
        <w:t>III. Lastly, such gladness is an important part of Christian duty.</w:t>
      </w:r>
    </w:p>
    <w:p w14:paraId="72EDA4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0E2FF" w14:textId="7126914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I have said, the urgency of the command indicates both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importance and its difficulty. It is important that professing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should be glad Christians (with the joy that is drawn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Christ, of course, I mean), because they thereby become walking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advertisements and living witnesses for Him. A gloomy, melancholy,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professing Christian is a poor recommendation of his faith. If you want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adorn the doctrine of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will do it a great deal more by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 face, that speaks of a calm heart, calm because filled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than by many more ambitious efforts. This gladness is important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because, without it, there will be little good work done, and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progress made. It is important, surely, for ourselves, for it can be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small matter that we should be able to have travelling with us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desert that mystical rock which follows with its streams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water, and ever provides for us the joys that we need. In every aspect,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as regards men who take their notions of Christ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Christianity, a great deal more from the concrete examples of both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lives than from books and sermons, or from the Bible itself--or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regards the work which we have to do, or as regards our own inward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it is all-important that we should have that close union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which cannot but result in pure and holy gladness.</w:t>
      </w:r>
    </w:p>
    <w:p w14:paraId="72AD3C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10071" w14:textId="18249BC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difficulty, as well as the importance, of the obligation,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expressed by the stringent repetition of the commandment,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again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Rejoice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When objections arise, when difficulties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themselves, I repeat the commandment again, in the teeth of them all;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know what I mean when I am saying it. Thus, thought Paul, we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make a definite effort to keep ourselves in touch with Jesus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else gladness, and a great deal besides, will fade away from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grasp.</w:t>
      </w:r>
    </w:p>
    <w:p w14:paraId="3026CC1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AC48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there are two things that you have to do if you would obey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commandment. The one is the direct effort at fostering and making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continuous your fellowship with Jesus Christ, through your life;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is looking out for the bright bits in your life, and making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that you do not sullenly and foolishly, perhaps with vain regrets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vanished blessings, or perhaps with vain murmurings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unattained good, obscure to your sight the mercies that you have,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cheat yourselves of the occasions for thankfulness and joy.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people who, if there be ever such a little bit of a fleecy film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cloud low down on their horizon, can see nothing of the sparkling blue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arch above them for looking at that, and who behave as if the whole sky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one roof of doleful grey. Do not you do that! There is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 to be thankful for. Lay hold of Christ, and be sure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 your eyes to His gifts.</w:t>
      </w:r>
    </w:p>
    <w:p w14:paraId="7FDE86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2EC01" w14:textId="09673CDB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Surely, dear friends, if there be offered to us, as there is,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gladness which is perfect in the two points in which all other gladness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fails, it is wise for us to take it. The commonplace which all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believe, and most men neglect, is that nothing short of an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 can fill a finite soul. And if we look for our joys anywhere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Jesus Christ, there will always be some bit of our nature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sulky elder brother in the parable, will scowl at the music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dancing, and refuse to come in. All earthly joys are transient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as partial. Is it not better that we should have gladness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will last as long as we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do, that we can hold in our dying hands, like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flower clasped in some cold palm laid in the coffin, that we shall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when we have crossed the bar, that will grow and brighten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broaden for evermore? My joy shall remain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full.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A3F49B2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49E3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B71C4B" w14:textId="5B055D5F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8F54F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5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2021-12-16T09:42:00Z</dcterms:modified>
</cp:coreProperties>
</file>