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D32DC" w14:textId="77777777" w:rsidR="00AA3956" w:rsidRPr="00795B34" w:rsidRDefault="00AA3956" w:rsidP="00AA3956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5B9831D9" w14:textId="1C691E19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</w:t>
      </w:r>
      <w:r w:rsidR="00764BDD">
        <w:rPr>
          <w:b/>
          <w:sz w:val="32"/>
          <w:u w:val="single"/>
        </w:rPr>
        <w:t>-013</w:t>
      </w:r>
      <w:r w:rsidR="00996EB9" w:rsidRPr="00795B34">
        <w:rPr>
          <w:sz w:val="32"/>
          <w:u w:val="single"/>
        </w:rPr>
        <w:t xml:space="preserve">. </w:t>
      </w:r>
      <w:r w:rsidR="003624CC">
        <w:rPr>
          <w:b/>
          <w:sz w:val="32"/>
          <w:u w:val="single"/>
        </w:rPr>
        <w:t>GUIDANCE IN JUDGMENT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4C55769B" w14:textId="0D49CC6C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3624CC">
        <w:rPr>
          <w:rFonts w:cstheme="minorHAnsi"/>
          <w:i/>
          <w:sz w:val="24"/>
          <w:szCs w:val="24"/>
          <w:lang w:val="en-US"/>
        </w:rPr>
        <w:t>8.</w:t>
      </w:r>
      <w:r w:rsidR="003624CC" w:rsidRPr="003624CC">
        <w:t xml:space="preserve"> </w:t>
      </w:r>
      <w:r w:rsidR="003624CC" w:rsidRPr="003624CC">
        <w:rPr>
          <w:rFonts w:cstheme="minorHAnsi"/>
          <w:i/>
          <w:sz w:val="24"/>
          <w:szCs w:val="24"/>
          <w:lang w:val="en-US"/>
        </w:rPr>
        <w:t xml:space="preserve">Good and upright is the Lord; </w:t>
      </w:r>
      <w:proofErr w:type="gramStart"/>
      <w:r w:rsidR="003624CC" w:rsidRPr="003624CC">
        <w:rPr>
          <w:rFonts w:cstheme="minorHAnsi"/>
          <w:i/>
          <w:sz w:val="24"/>
          <w:szCs w:val="24"/>
          <w:lang w:val="en-US"/>
        </w:rPr>
        <w:t>therefore</w:t>
      </w:r>
      <w:proofErr w:type="gramEnd"/>
      <w:r w:rsidR="003624CC" w:rsidRPr="003624CC">
        <w:rPr>
          <w:rFonts w:cstheme="minorHAnsi"/>
          <w:i/>
          <w:sz w:val="24"/>
          <w:szCs w:val="24"/>
          <w:lang w:val="en-US"/>
        </w:rPr>
        <w:t xml:space="preserve"> will He teach sinners in the way. 9. The meek will He guide in judgment; and the meek will He teach His way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05B3FAD8" w14:textId="64DE94A2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Psalm </w:t>
      </w:r>
      <w:r w:rsidR="003624CC">
        <w:rPr>
          <w:rFonts w:cstheme="minorHAnsi"/>
          <w:i/>
          <w:sz w:val="24"/>
          <w:szCs w:val="24"/>
          <w:lang w:val="en-US"/>
        </w:rPr>
        <w:t>25</w:t>
      </w:r>
      <w:r>
        <w:rPr>
          <w:rFonts w:cstheme="minorHAnsi"/>
          <w:i/>
          <w:sz w:val="24"/>
          <w:szCs w:val="24"/>
          <w:lang w:val="en-US"/>
        </w:rPr>
        <w:t>:</w:t>
      </w:r>
      <w:r w:rsidR="003624CC">
        <w:rPr>
          <w:rFonts w:cstheme="minorHAnsi"/>
          <w:i/>
          <w:sz w:val="24"/>
          <w:szCs w:val="24"/>
          <w:lang w:val="en-US"/>
        </w:rPr>
        <w:t>8-9</w:t>
      </w:r>
    </w:p>
    <w:p w14:paraId="24353E64" w14:textId="64AADE79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F7833F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Psalmist prays in this psalm for three things: deliverance,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guidance, and forgiveness. Of these three petitions the central one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for guidance. Show me Thy ways, O Lord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he asks in a previous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verse; where he means by Thy ways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not God's dealings with men,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men's conduct as prescribed by God. In my text he exchanges petition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contemplation; and gazes on the character of God, in order thereby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be helped to confidence in an answer to his prayer. Such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alternations of petition and contemplation are the very heartbeats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devotion, now expanding in desire, now closing on its treasure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fruition. Either attitude is incomplete without the other. Do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prayers pass into such still contemplation of the face of God? Do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thoughts of His character break into such confident petition? My text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contains a striking view of the divine character, a grand confidence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built thereupon, and a condition appended on which the fulfilment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confidence depends. Let us look at these in turn.</w:t>
      </w:r>
    </w:p>
    <w:p w14:paraId="5371E50A" w14:textId="564485BB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72B5AB" w14:textId="77777777" w:rsidR="001C3176" w:rsidRPr="003624CC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624CC">
        <w:rPr>
          <w:rFonts w:asciiTheme="minorHAnsi" w:hAnsiTheme="minorHAnsi" w:cs="Courier New"/>
          <w:b/>
          <w:bCs/>
          <w:sz w:val="22"/>
          <w:szCs w:val="22"/>
        </w:rPr>
        <w:t>I. First, then, we have here the Psalmist's thought of God. Good and</w:t>
      </w:r>
      <w:r w:rsidR="001C3176" w:rsidRPr="003624C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624CC">
        <w:rPr>
          <w:rFonts w:asciiTheme="minorHAnsi" w:hAnsiTheme="minorHAnsi" w:cs="Courier New"/>
          <w:b/>
          <w:bCs/>
          <w:sz w:val="22"/>
          <w:szCs w:val="22"/>
        </w:rPr>
        <w:t>upright is the Lord</w:t>
      </w:r>
      <w:r w:rsidR="00BD75D1" w:rsidRPr="003624CC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3B361639" w14:textId="6FDA270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B03A4A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Now it is clear that the former of these two epithets is here employed,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in its widest sense of moral perfectness, or else upright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follows, would be mere tautology, but in the narrower sense, which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familiar too, to us, in our common speech, in which good is tantamount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kind, beneficent, or to say all in a word, loving. Upright needs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explanation; but the point to notice is the decisiveness with which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Psalmist binds together, in one thought, the two aspects of the divine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nature which so many people find it hard to reconcile,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separation of which has been the parent of unnumbered misconceptions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errors as to Him and to His dealings. Good and upright, loving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righteous is the Lord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says the Psalmist. He puts in no qualifying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word such as, loving though righteous, righteous and yet loving. Such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phrases express the general notions of the relation of these two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attributes. But the Psalmist employs no such expressions. He binds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two qualities together, in the feeling of their profoundest harmony.</w:t>
      </w:r>
    </w:p>
    <w:p w14:paraId="582C9476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B8E234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Now let me remind you that neither of these two resplendent aspects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 divine nature reaches its highest beauty and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supremest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power,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except it be associated with the other. In the spectrum analysis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great light there are the two lines; the one purest white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righteousness, and the other tinged with a ruddier glow, the line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love. The one adorns and sets off the other. Love without righteousness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flaccid, a mere gush of good-natured sentiment, impotent to confer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blessing, powerless to evoke reverence. Righteousness without love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white as snow, and as cold as ice; repellent, howsoever it may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excite the sentiment of awe-struck distance. But we need that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righteousness shall be loving, and that the love shall be righteous,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order that the one may be apprehended in its tenderest tenderness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other may be adored in its loftiest loftiness.</w:t>
      </w:r>
    </w:p>
    <w:p w14:paraId="5762554F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CABD02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yet we are always tempted to wrench the two apart, and to think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the operation of the one must sometimes, at all events on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outermost circumference of the spheres, impinge upon, and collide with,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operations of the other. Hence you get types of religion--yes!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two types of Christianity--in which the one or the other of these two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harmonious attributes is emphasised to such a degree as almost to blot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out the other. You get forms of religion in which the righteousness has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swallowed up the love, and others in which the love has destroyed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righteousness. The effect is disastrous. In old days our fathers fell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into the extreme on the one hand; and the pendulum has swung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with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vengeance as far from the vertical line, to the other extreme, in these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days as it ever did in the past. The religion which found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centre-point and its loftiest conception of the divine nature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thought of His absolute righteousness made strong, if it made somewhat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stern, men. And now we see renderings of the truth that God is love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degrade the lofty, noble, sovereign conception of the righteous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 that loveth, into mere Indulgence on the throne of the universe.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what is the consequence? All the stern teachings of Scripture men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recoil from, and try to explain away. The ill desert of sin,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necessary iron nexus between sin and suffering--and as a consequence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sacrificial work of Jesus Christ, and the supreme glory of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mission in that He is the Redeemer of mankind--are all become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unfashionable to preach and unfashionable to believe. God is Love.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cannot make too much of His love, unless by reason of it we make too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little of His righteousness.</w:t>
      </w:r>
    </w:p>
    <w:p w14:paraId="7F1DA9D0" w14:textId="7D48015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C1C094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Psalmist, in his childlike faith, saw deeper and more truly than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many would-be theologians and thinkers of this day, when he proclaimed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one breath Good and upright is the Lord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Let us not forget that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Apostle, whose great message to the world was, as the last utterance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completing the process of revelation, God is Love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had it also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charge to declare unto us that God is Light, and in Him is no darkness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at all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4F05D0DF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05D936" w14:textId="77777777" w:rsidR="001C3176" w:rsidRPr="003624CC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624CC">
        <w:rPr>
          <w:rFonts w:asciiTheme="minorHAnsi" w:hAnsiTheme="minorHAnsi" w:cs="Courier New"/>
          <w:b/>
          <w:bCs/>
          <w:sz w:val="22"/>
          <w:szCs w:val="22"/>
        </w:rPr>
        <w:t xml:space="preserve">II. And so, secondly, mark the calm confidence </w:t>
      </w:r>
      <w:proofErr w:type="spellStart"/>
      <w:r w:rsidRPr="003624CC">
        <w:rPr>
          <w:rFonts w:asciiTheme="minorHAnsi" w:hAnsiTheme="minorHAnsi" w:cs="Courier New"/>
          <w:b/>
          <w:bCs/>
          <w:sz w:val="22"/>
          <w:szCs w:val="22"/>
        </w:rPr>
        <w:t>builded</w:t>
      </w:r>
      <w:proofErr w:type="spellEnd"/>
      <w:r w:rsidRPr="003624CC">
        <w:rPr>
          <w:rFonts w:asciiTheme="minorHAnsi" w:hAnsiTheme="minorHAnsi" w:cs="Courier New"/>
          <w:b/>
          <w:bCs/>
          <w:sz w:val="22"/>
          <w:szCs w:val="22"/>
        </w:rPr>
        <w:t xml:space="preserve"> on this</w:t>
      </w:r>
      <w:r w:rsidR="001C3176" w:rsidRPr="003624C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624CC">
        <w:rPr>
          <w:rFonts w:asciiTheme="minorHAnsi" w:hAnsiTheme="minorHAnsi" w:cs="Courier New"/>
          <w:b/>
          <w:bCs/>
          <w:sz w:val="22"/>
          <w:szCs w:val="22"/>
        </w:rPr>
        <w:t>conception of the divine character.</w:t>
      </w:r>
    </w:p>
    <w:p w14:paraId="4732F8D1" w14:textId="09A1070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6AD897" w14:textId="67D0EBA8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What a wonderful therefore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that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is!--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the logic of faith and not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sense. Good and upright is the Lord;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will He teach sinners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way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coexistence of these two aspects in the perfect divine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character is for us a guarantee that He cannot leave men, however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guilty they may be, to grope in the dark, or keep His lips locked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silence. The Psalmist does not mean guidance as to practical advantages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worldly prosperity. That may also be looked for, in a modified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degree. But what he means is guidance as to the one important thing,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sovereign conception of duty, the eternal law of right and wrong.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 will not leave a man without adequate teaching as to that, just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because He is loving and righteous.</w:t>
      </w:r>
    </w:p>
    <w:p w14:paraId="1FBAE6A1" w14:textId="5434A352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03E8E0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For what is love, in its loftiest, purest, and therefore in its divine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aspect? What is it except an infinite desire to impart, and that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object on which it falls shall be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blessed.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because the Lord is good,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His tender mercies are over all His works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certainly He must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desire, if one may so say, as His deepest desire, the blessedness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creatures. He is a God whose nature and property it is to love,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love is the infinite and ceaseless welling out of Himself, in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forms of beauty and blessedness, according to the capacity and contents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His recipient creatures. He is the giving God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as James in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epistle eloquently and wonderfully calls Him, whose very nature it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give. And that is only to say, in other words, good is the Lord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78DCEA0F" w14:textId="0F37741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09D948" w14:textId="1CFEACE3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then good and upright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-that combination determines the form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blessings shall assume, the channel in which by preference they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flow. If we had only to say, good is the Lord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then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happiness, as we call it, the satisfaction of our physical needs and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lower cravings, might be the adequate expression of His love. But if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 be righteous, then because Himself is so, it must be His deepest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desire for us that we should be like Him. Not our happiness but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rectitude is God's end in all that He does with us. It is worth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while to make us, in the lower sense of the word, happy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but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purpose of joy as of sorrow is to make us pure and righteous. We shall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never come to understand the meaning of our own lives, and will always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blindly puzzling over the mysteries of the providences that beset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us, until we learn that not enjoyment and not sorrow is His ultimate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end concerning us, but that we may be partakers of His holiness. Since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is righteous, the dearest desire of His loving heart, and that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all His dealings with us are directed; and that, therefore,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all our desires and efforts should be directed likewise, is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make us righteous also.</w:t>
      </w:r>
    </w:p>
    <w:p w14:paraId="535E3CF3" w14:textId="3BDD27F6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E15509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1C3176">
        <w:rPr>
          <w:rFonts w:asciiTheme="minorHAnsi" w:hAnsiTheme="minorHAnsi" w:cs="Courier New"/>
          <w:sz w:val="22"/>
          <w:szCs w:val="22"/>
        </w:rPr>
        <w:lastRenderedPageBreak/>
        <w:t>Therefore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will He teach sinners in the way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If the righteousness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existed without the love it must come with a rod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 sinners who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out of the way must incontinently be crushed where they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wandered. But since righteousness is blended with love, therefore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comes, and must desire to bring all wanderers back into the paths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His own.</w:t>
      </w:r>
    </w:p>
    <w:p w14:paraId="71CCB2DD" w14:textId="3455EE8A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87DE62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 need not do more than in a word remind you how strong a presumption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 lies in this combination of aspects of the divine nature,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favour of an actual revelation. It seems to me that, notwithstanding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the objections that are made to a supernatural and objective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revelation, there is nothing half so monstrous as it would be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believe, with the pure deist or theist, that God, being what He is,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righteous and loving, had never rent His heavens to say one word to man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lead him in the paths of righteousness. I can understand Atheism,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and I can understand a revealing God, but not a God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that dwells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thick darkness, and is yet Love and Righteousness, and looks down upon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this world and never puts out a finger to point the path of duty.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silent God seems to me no God but an Almighty Devil. Revelation is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plain conclusion from the premisses that good and upright is the Lord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 speak not, for there is no time to do so, of the various manners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this divine desire to bring sinners into the way fulfils itself.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 are our consciences; there are His providences; there is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objective revelation of His word; there are the whispers of His Spirit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men's hearts. I do not know what you believe, but I believe that God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can find His way to my heart and infuse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there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illumination, and move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affections, and make my eye clear to discern what is right. He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formed the eye, shall He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not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see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He that formed the eye, shall He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send light to it? Are we to shut out God, in obedience to the dictates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an arbitrary psychology, from access to His own creature; and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say, Thou hast made me, and Thou canst not speak to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me.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My soul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Thine by creation, but its doors are close barred against Thee;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Thou canst not lay Thy hand upon it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Good and upright is the Lord,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therefore will He teach sinners in the way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61BCDD27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6B4491" w14:textId="77777777" w:rsidR="001C3176" w:rsidRPr="003624CC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624CC">
        <w:rPr>
          <w:rFonts w:asciiTheme="minorHAnsi" w:hAnsiTheme="minorHAnsi" w:cs="Courier New"/>
          <w:b/>
          <w:bCs/>
          <w:sz w:val="22"/>
          <w:szCs w:val="22"/>
        </w:rPr>
        <w:t>III. Now notice, again, the condition on which the fulfilment of this</w:t>
      </w:r>
      <w:r w:rsidR="001C3176" w:rsidRPr="003624C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624CC">
        <w:rPr>
          <w:rFonts w:asciiTheme="minorHAnsi" w:hAnsiTheme="minorHAnsi" w:cs="Courier New"/>
          <w:b/>
          <w:bCs/>
          <w:sz w:val="22"/>
          <w:szCs w:val="22"/>
        </w:rPr>
        <w:t>confidence depends.</w:t>
      </w:r>
    </w:p>
    <w:p w14:paraId="0C9CFF83" w14:textId="324A0FF4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326F41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meek will He guide in judgment, and the meek will He teach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way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fact of our being sinful only makes it the more imperative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God should speak to us. But the condition of our hearing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profiting by the guidance is meekness. By meekness the Psalmist means,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 suppose, little else than what we might call docility, of which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prime element is the submission of my own will to God's. The reason why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go wrong about our duties is mainly that we do not supremely want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 right, but rather to gratify inclinations, tastes, or passions. God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is speaking to us, but if we make such a riot with the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yelpings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of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own kennelled desires and lusts, and listen to the rattle and noise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street and the babble of tongues, He</w:t>
      </w:r>
    </w:p>
    <w:p w14:paraId="451DA01A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E2DEC3" w14:textId="70B71A70" w:rsidR="001C3176" w:rsidRPr="001C3176" w:rsidRDefault="00A72290" w:rsidP="003624CC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Can but listen at the gate,</w:t>
      </w:r>
    </w:p>
    <w:p w14:paraId="7A88C9FC" w14:textId="73C2F8B7" w:rsidR="001C3176" w:rsidRPr="001C3176" w:rsidRDefault="00A72290" w:rsidP="003624CC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hear the household jar within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0E475925" w14:textId="6393DA01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B9BF02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meek will He guide in judgment; the meek will He teach His way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Some of us put our heads down like bulls charging a gate. Some of 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drive on full speed, and will not shut off steam though the signals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against us, and the end of that can only be one thing. Some of us do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wish to know what God wishes us to do. Some of us cannot bear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suspense of judgment, or of decision, and are always in a hurry to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action, and think the time lost that is spent in waiting to know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what God the Lord will speak. If you do not clearly see what to do,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then clearly you may see that you are to do nothing.</w:t>
      </w:r>
    </w:p>
    <w:p w14:paraId="0D457085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E19050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ark was to go half a mile in front of the camp before the foremost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files lifted a foot to follow, in order that there should be no mistake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to the road. Wait till God points the path, and wish Him to point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it, and hush the noises that prevent your hearing His voice, and keep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your wills in absolute submission; and above all, be sure that you act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out your convictions, and that you have no knowledge of duty which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expressed in your practice, and you will get all the light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you need;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sometimes being taught by errors no doubt, often being left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make mistakes as to what is expedient in regard to worldly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prosperity, but being infallibly guided as to the path of duty,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path of peace and righteousness.</w:t>
      </w:r>
    </w:p>
    <w:p w14:paraId="41106EBB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6A05C8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now, before I close, let me just remind you of the great fact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transcends the Psalmist's confidence whilst it warrants it.</w:t>
      </w:r>
    </w:p>
    <w:p w14:paraId="50BC6AA1" w14:textId="06C1C8ED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6CB6C0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Because God is Love, and God is Righteousness, He cannot but speak.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this Psalmist did not know how wonderfully God was going to speak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Word who has called Himself the Light of men; and who has said,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that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followeth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Me shall not walk in darkness, but shall have the light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life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He teaches sinners in the way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by Jesus Christ; for we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 for our Pattern and Example. We have His love for our impelling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motive. We have His Spirit to speak in our hearts, and to guide us into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truth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this Shepherd, when He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putteth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forth His own sheep,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goeth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before them; and the sheep follow Him and know His voice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Psalmist's confidence, bright as it is, is but the glow of the morning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twilight. The full sunshine of the transcendent fact to which God's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righteous love impelled and bound Him is Christ, who makes us know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of the Father. But we want more than knowledge. For we all know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duty a great deal better than any of us do it. What is the use of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guide to a lame man? But our Guide says to us, Arise and walk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if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clasp His hand we receive strength, and the lame man leaps as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hart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165AA32F" w14:textId="38EFAF79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6AF2E6" w14:textId="77777777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So, dear brethren! let us all cleave to Him, the Guide, the Way,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Life which enables us to walk in the way. If we thus cleave, then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sure that He will lead us in the paths of righteousness, which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paths of peace. He is the Way; He is the Leader of the march; He gives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power to walk in the light, 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one command, Follow Me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unfolds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into all duty and includes all direction, companionship, perfection,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blessedness.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17558894" w14:textId="18696AAA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7A5F7C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2DC99C" w14:textId="3A9C34F2" w:rsidR="00AA3956" w:rsidRDefault="00AA395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AA3956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C3176"/>
    <w:rsid w:val="001C60B4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515FDA"/>
    <w:rsid w:val="00520928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67D12"/>
    <w:rsid w:val="00BD75D1"/>
    <w:rsid w:val="00CD0DB9"/>
    <w:rsid w:val="00CE6B92"/>
    <w:rsid w:val="00D14E71"/>
    <w:rsid w:val="00D2095D"/>
    <w:rsid w:val="00DD37D7"/>
    <w:rsid w:val="00DD5622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2021-12-21T11:42:00Z</dcterms:modified>
</cp:coreProperties>
</file>