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ABD0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766730E5" w14:textId="52C579A3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049</w:t>
      </w:r>
      <w:r w:rsidR="00996EB9" w:rsidRPr="00795B34">
        <w:rPr>
          <w:sz w:val="32"/>
          <w:u w:val="single"/>
        </w:rPr>
        <w:t xml:space="preserve">. </w:t>
      </w:r>
      <w:r w:rsidR="000C21CB">
        <w:rPr>
          <w:b/>
          <w:sz w:val="32"/>
          <w:u w:val="single"/>
        </w:rPr>
        <w:t>REASONABLE RAPTURE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4BB36851" w14:textId="39B33790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0C21CB">
        <w:rPr>
          <w:rFonts w:cstheme="minorHAnsi"/>
          <w:i/>
          <w:sz w:val="24"/>
          <w:szCs w:val="24"/>
          <w:lang w:val="en-US"/>
        </w:rPr>
        <w:t>25.</w:t>
      </w:r>
      <w:r w:rsidR="000C21CB" w:rsidRPr="000C21CB">
        <w:t xml:space="preserve"> </w:t>
      </w:r>
      <w:r w:rsidR="000C21CB" w:rsidRPr="000C21CB">
        <w:rPr>
          <w:rFonts w:cstheme="minorHAnsi"/>
          <w:i/>
          <w:sz w:val="24"/>
          <w:szCs w:val="24"/>
          <w:lang w:val="en-US"/>
        </w:rPr>
        <w:t xml:space="preserve">Whom have I in heaven but Thee? and there is none upon earth that I desire besides Thee. 26. My flesh and my heart </w:t>
      </w:r>
      <w:proofErr w:type="spellStart"/>
      <w:r w:rsidR="000C21CB" w:rsidRPr="000C21CB">
        <w:rPr>
          <w:rFonts w:cstheme="minorHAnsi"/>
          <w:i/>
          <w:sz w:val="24"/>
          <w:szCs w:val="24"/>
          <w:lang w:val="en-US"/>
        </w:rPr>
        <w:t>faileth</w:t>
      </w:r>
      <w:proofErr w:type="spellEnd"/>
      <w:r w:rsidR="000C21CB" w:rsidRPr="000C21CB">
        <w:rPr>
          <w:rFonts w:cstheme="minorHAnsi"/>
          <w:i/>
          <w:sz w:val="24"/>
          <w:szCs w:val="24"/>
          <w:lang w:val="en-US"/>
        </w:rPr>
        <w:t xml:space="preserve">; but God is the strength of my heart, and my portion </w:t>
      </w:r>
      <w:proofErr w:type="spellStart"/>
      <w:r w:rsidR="000C21CB" w:rsidRPr="000C21CB">
        <w:rPr>
          <w:rFonts w:cstheme="minorHAnsi"/>
          <w:i/>
          <w:sz w:val="24"/>
          <w:szCs w:val="24"/>
          <w:lang w:val="en-US"/>
        </w:rPr>
        <w:t>for ever</w:t>
      </w:r>
      <w:proofErr w:type="spellEnd"/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3CB5D394" w14:textId="76847014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0C21CB">
        <w:rPr>
          <w:rFonts w:cstheme="minorHAnsi"/>
          <w:i/>
          <w:sz w:val="24"/>
          <w:szCs w:val="24"/>
          <w:lang w:val="en-US"/>
        </w:rPr>
        <w:t>73</w:t>
      </w:r>
      <w:r>
        <w:rPr>
          <w:rFonts w:cstheme="minorHAnsi"/>
          <w:i/>
          <w:sz w:val="24"/>
          <w:szCs w:val="24"/>
          <w:lang w:val="en-US"/>
        </w:rPr>
        <w:t>:</w:t>
      </w:r>
      <w:r w:rsidR="000C21CB">
        <w:rPr>
          <w:rFonts w:cstheme="minorHAnsi"/>
          <w:i/>
          <w:sz w:val="24"/>
          <w:szCs w:val="24"/>
          <w:lang w:val="en-US"/>
        </w:rPr>
        <w:t>25-26</w:t>
      </w:r>
    </w:p>
    <w:p w14:paraId="5CFDAB0C" w14:textId="26829AA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1C060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have in this psalm the record of the Psalmist's struggle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standing difficulty of how to reconcile the unequal distribution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worldly prosperity with the wisdom and providence of God.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difficulty pressed more acutely upon men of the Old Dispensation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even upon us, because the very promise of that stage of revelation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Godliness brought with it outward well-being. Our Psalmist reaches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solution, not exactly by the same path by which the writers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Books of Job and Ecclesiastes find an answer to the problem. This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gives up the endeavour to solve the question by reflection and thought,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as he says, goes into the sanctuary of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gets into communion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his Father in heaven, and by reason of that communion reaches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conclusion which is, at all events, an approximate solution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difficulty, viz. the belief of a future life,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understood I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solemn vision of a life beyond the present, which should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outcome and retribution of this, rises before him from out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agitated thoughts, like the moon, pale and phantom-like, from a stormy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sea. That truth, if revealed at all to the Psalmist's contemporaries,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certainly did not occupy the same position of clearness or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prominence as it does in our religious beliefs. But here we see a soul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led up by its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wrestlings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to apprehend it, and as was said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statesman, calling a new world into existence to redress the balance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old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get here a soul taught by God, and filled with Him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communion, therefore lifted to the height of a faith in a future life,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so made able to look out upon all the perplexities and staggering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mysteries of earth's mingled ill and good, if not with distinct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understanding, at least with patient faith.</w:t>
      </w:r>
    </w:p>
    <w:p w14:paraId="79099A8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2092C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words of my text indicate for us the very high-water mark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religious experience, the very apex and climax of what some people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would call mystical religion to which this man has climbed, because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fought with his doubts, and by God's grace was able to lay them. To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world's uncertain ill or good becomes infinitely insignificant,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for the future he has a clear vision of a continued life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and because for the present he knows that to have God in his heart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all that he really needs.</w:t>
      </w:r>
    </w:p>
    <w:p w14:paraId="779016F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AC0B1A" w14:textId="77777777" w:rsidR="001C3176" w:rsidRPr="000C21C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C21CB">
        <w:rPr>
          <w:rFonts w:asciiTheme="minorHAnsi" w:hAnsiTheme="minorHAnsi" w:cs="Courier New"/>
          <w:b/>
          <w:bCs/>
          <w:sz w:val="22"/>
          <w:szCs w:val="22"/>
        </w:rPr>
        <w:t>I. We have here, first, a necessity which, misdirected, is the source</w:t>
      </w:r>
      <w:r w:rsidR="001C3176" w:rsidRPr="000C21C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C21CB">
        <w:rPr>
          <w:rFonts w:asciiTheme="minorHAnsi" w:hAnsiTheme="minorHAnsi" w:cs="Courier New"/>
          <w:b/>
          <w:bCs/>
          <w:sz w:val="22"/>
          <w:szCs w:val="22"/>
        </w:rPr>
        <w:t>of man's misery.</w:t>
      </w:r>
    </w:p>
    <w:p w14:paraId="77061F6C" w14:textId="4DE2104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32B55E" w14:textId="50B3D2F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Whom have I in heaven but Thee? there is none upon earth that I desire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besides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men would interpret the deepest voices of their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souls that is what they would all say, because, from the very make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human nature there is not one of us, howsoever weak and sinful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small, but is great enough to be too great to be filled with anything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smaller than God. Our thoughts, even the thoughts of the least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enlightened amongst us, go wandering through eternity; and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writer of the Book of Ecclesiastes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says:--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He hath set eternity in men's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all of us need, though, alas! so few of us know that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need, a living possession of a living perfect Person, for mind,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heart, for will. Nothing short of the fulness of God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enough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smallest amongst us. So, because we do not believe this, because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hundreds of you do not know what it is for which your souls are crying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out, the misery of man is great upon 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You try to fill that deep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aching void in your hearts, which is a sign of your possible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nobleness, and a pledge of your possible blessedness, with all manner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minute rubbish, which can never fill up the gap that is there.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Cartload after cartload may be tilted into the bottomless bog,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no more solid ground on the surface than there was 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beginning. Oh, my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brother! consult thine own deepest need; listen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voice, often stifled, often neglected, and by some of you always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misunderstood, which speaks in your wills, minds, consciences, hopes,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desires, hearts; and is it not this: My soul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God,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living God</w:t>
      </w:r>
      <w:r w:rsidR="00BD75D1">
        <w:rPr>
          <w:rFonts w:asciiTheme="minorHAnsi" w:hAnsiTheme="minorHAnsi" w:cs="Courier New"/>
          <w:sz w:val="22"/>
          <w:szCs w:val="22"/>
        </w:rPr>
        <w:t>?</w:t>
      </w:r>
    </w:p>
    <w:p w14:paraId="3FC4587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64B79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none in the heaven, with all its stars and angels, enough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thee but Him. There is none upon earth, with all its flowers,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treasures, and loves, that will calm and still thy soul but only God.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words of my text spring from a necessity felt by every man,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misdirected by a tragical majority of men, and therefore the source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restlessness and misery.</w:t>
      </w:r>
    </w:p>
    <w:p w14:paraId="107B502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E3A034" w14:textId="77777777" w:rsidR="001C3176" w:rsidRPr="000C21C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C21CB">
        <w:rPr>
          <w:rFonts w:asciiTheme="minorHAnsi" w:hAnsiTheme="minorHAnsi" w:cs="Courier New"/>
          <w:b/>
          <w:bCs/>
          <w:sz w:val="22"/>
          <w:szCs w:val="22"/>
        </w:rPr>
        <w:t>II. Secondly, we see here the longing which, rightly directed and</w:t>
      </w:r>
      <w:r w:rsidR="001C3176" w:rsidRPr="000C21C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C21CB">
        <w:rPr>
          <w:rFonts w:asciiTheme="minorHAnsi" w:hAnsiTheme="minorHAnsi" w:cs="Courier New"/>
          <w:b/>
          <w:bCs/>
          <w:sz w:val="22"/>
          <w:szCs w:val="22"/>
        </w:rPr>
        <w:t>cherished, is the very spirit of religion.</w:t>
      </w:r>
    </w:p>
    <w:p w14:paraId="542D117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85B2E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He, and only he, is the religious man, who can take these words of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text for the inmost words of his conscious effort and life. Only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measure in which you and I recognise that God is our sole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all-sufficient good, in that measure have we any business to call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 devout or Christian people. That is a sharp test, is it not?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it not a valid and an accurate one? Is that not what really makes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religious man, namely, the supreme admiration of, and aspiration after,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possession of God, and God alone? What a contrast that forms to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ordinary notions of what religion is! High above all creeds which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valuable as leading up to this enthusiasm of longing and rapture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possession, high above all preliminaries and preparations in the way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outward services and ceremonial or united acts of worship, which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helps to this inward possession, rises such a thought of religion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this. You are not a Christian because you believe a creed. The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death of Jesus Christ is a means to this end. In order that we might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into personal, rapturous, and hallowing possession of God,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Self in our hearts and spirits, Jesus Christ died and rose again.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 not mistake the staircase for the presence-chamber. Do not fancy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you are Christian people because you hold certain opinions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beliefs in regard of certain doctrines. Do not fancy that religion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consists in either the mere outward practice of, or abstinence from,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certain forms of conduct. Such things are the means to, or the outcome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of, this inward devotion, but the true essence of our religion is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recognise God as our only good, and that in Him we find absolute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rest and perfect sufficiency.</w:t>
      </w:r>
    </w:p>
    <w:p w14:paraId="70640FAB" w14:textId="74E765A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2CEA6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Is that your religion, my brother? What a contrast these words of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text present not only to our notions of what constitutes religion,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our practice! What is the thing that you and I crave most to have?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is the thing that we lament most of all when we lose? Where do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desires go when we take the guiding hand off them, and let them run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will? For some of us there are dearer hearts on earth than His,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Perhaps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for some of us there are more dearly loved faces in heaven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His. Taking the two extreme possible cases, and supposing at the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end of the scale a man that had everything but God, and at the 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end a man that had nothing but God, do we live as if we believed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man that had everything minus God is a pauper; and the other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God minus everything is rich to all the intents of bliss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Let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shape our desires, aspirations, efforts, according to that certain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truth.</w:t>
      </w:r>
    </w:p>
    <w:p w14:paraId="60E03B7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28A0B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do not need to remind you that this lofty height of conscious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longing, not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unblest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with contemporaneous fruition, is above the height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which we habitually rise. But what I would now insist upon is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this, that whilst there will be variations, whilst there will be ups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downs, the periods in our lives when we do not consciously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recognise Him as our supreme and single good are the periods that drop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below duty and blessedness. Acknowledge the imperfections, but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,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friends! you Christian men and women, who know that these hours of high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communion with a loving God are not diffused through your whole life,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 not sit down contented, and say that it must be so; but confess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being imperfections which are your own fault, and remember that just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much, and not one hairsbreadth more than, we can take these words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text for ours, so much and no more, have we a right to call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 religious men and women.</w:t>
      </w:r>
    </w:p>
    <w:p w14:paraId="2762931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AA9AFE" w14:textId="77777777" w:rsidR="001C3176" w:rsidRPr="000C21C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C21CB">
        <w:rPr>
          <w:rFonts w:asciiTheme="minorHAnsi" w:hAnsiTheme="minorHAnsi" w:cs="Courier New"/>
          <w:b/>
          <w:bCs/>
          <w:sz w:val="22"/>
          <w:szCs w:val="22"/>
        </w:rPr>
        <w:lastRenderedPageBreak/>
        <w:t>III. Again, we have here the blessed possession, which deadens earthly</w:t>
      </w:r>
      <w:r w:rsidR="001C3176" w:rsidRPr="000C21C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C21CB">
        <w:rPr>
          <w:rFonts w:asciiTheme="minorHAnsi" w:hAnsiTheme="minorHAnsi" w:cs="Courier New"/>
          <w:b/>
          <w:bCs/>
          <w:sz w:val="22"/>
          <w:szCs w:val="22"/>
        </w:rPr>
        <w:t>desires.</w:t>
      </w:r>
    </w:p>
    <w:p w14:paraId="40723C79" w14:textId="53A4709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08EE8B" w14:textId="13D5D17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clause, There is none upon earth that I desire besides Thee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might, I think, be rendered more accurately With Thee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-that is to say,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possessing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I desire none upon earth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we thus have been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longing after God, and fuller possession of Him, and if in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measure, in answer to the desire, as is always the case, we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received into mind and heart and will more of His preciousness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sweetness, then that will kill the desires that otherwise would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conflict with it. Our great poet, speaking about a supreme earthly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love, says--</w:t>
      </w:r>
    </w:p>
    <w:p w14:paraId="107E441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B43664" w14:textId="358853ED" w:rsidR="001C3176" w:rsidRPr="001C3176" w:rsidRDefault="00A72290" w:rsidP="000C21C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rich golden shaft</w:t>
      </w:r>
    </w:p>
    <w:p w14:paraId="099789C0" w14:textId="430EE64D" w:rsidR="001C3176" w:rsidRPr="001C3176" w:rsidRDefault="00A72290" w:rsidP="000C21C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Hath killed the flock of all affections else,</w:t>
      </w:r>
    </w:p>
    <w:p w14:paraId="158C420D" w14:textId="5140757C" w:rsidR="001C3176" w:rsidRPr="001C3176" w:rsidRDefault="00A72290" w:rsidP="000C21C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lived in her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29D7905" w14:textId="0905503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CEA22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 same thing is true about this higher life. This new affection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will deaden, and in some sense destroy, the desires that turn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lower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to earthly things. The sun when it rises quenches the brightest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stars that can but fade in his light and die.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when, in answer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longing, God lifts the light of His countenance--a better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sunrise--upon us, that new affection dims and quenches the brightness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these little, though they be lustrous points, that shed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fragmentary and manifold twinkling over the darkness of our former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night. Walk in the light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your heaven will be naked of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competing brightness.</w:t>
      </w:r>
    </w:p>
    <w:p w14:paraId="49B82665" w14:textId="1E38B75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2F52D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Only remember that this supreme, and in some sense exclusive, love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longing does not destroy the sweetness of lower possessions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blessings. A new deep love in a man or a woman's heart does not make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former affections less, but more, sweet and noble and strong.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when we get to love God best, and to love all other persons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in Him, and Him in them, then they become sources of dignity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nobleness, of sweetness and strength, in our lives, which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otherwise never would be. If you want to make all your family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affections, for instance, more permanent,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more lofty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, and more blessed,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let them be all in God:</w:t>
      </w:r>
    </w:p>
    <w:p w14:paraId="7046F12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89BD12" w14:textId="4ED63305" w:rsidR="001C3176" w:rsidRPr="001C3176" w:rsidRDefault="00A72290" w:rsidP="000C21C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trust he lives in God, and there</w:t>
      </w:r>
    </w:p>
    <w:p w14:paraId="4B2759DE" w14:textId="0E30D5B6" w:rsidR="001C3176" w:rsidRPr="001C3176" w:rsidRDefault="00A72290" w:rsidP="000C21C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find him worthier to be loved</w:t>
      </w:r>
      <w:r w:rsidR="00BD75D1">
        <w:rPr>
          <w:rFonts w:asciiTheme="minorHAnsi" w:hAnsiTheme="minorHAnsi" w:cs="Courier New"/>
          <w:sz w:val="22"/>
          <w:szCs w:val="22"/>
        </w:rPr>
        <w:t>,</w:t>
      </w:r>
    </w:p>
    <w:p w14:paraId="61601A5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AF7D1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says the poet about one that had been carried into the other life.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true about us in our relations to one another, even whilst we remain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here. Let God be first, and the second rises higher in the scale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we thought it first. The more our hearts are knit to Him and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 desires are subordinated to Him, the more do they become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precious, and powers for good in our lives.</w:t>
      </w:r>
    </w:p>
    <w:p w14:paraId="1C4DF45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5E4387" w14:textId="77777777" w:rsidR="001C3176" w:rsidRPr="000C21C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C21CB">
        <w:rPr>
          <w:rFonts w:asciiTheme="minorHAnsi" w:hAnsiTheme="minorHAnsi" w:cs="Courier New"/>
          <w:b/>
          <w:bCs/>
          <w:sz w:val="22"/>
          <w:szCs w:val="22"/>
        </w:rPr>
        <w:t>IV. And so, lastly, we have here the possession which is the pledge of</w:t>
      </w:r>
      <w:r w:rsidR="001C3176" w:rsidRPr="000C21C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C21CB">
        <w:rPr>
          <w:rFonts w:asciiTheme="minorHAnsi" w:hAnsiTheme="minorHAnsi" w:cs="Courier New"/>
          <w:b/>
          <w:bCs/>
          <w:sz w:val="22"/>
          <w:szCs w:val="22"/>
        </w:rPr>
        <w:t>perpetuity.</w:t>
      </w:r>
    </w:p>
    <w:p w14:paraId="3E940C8A" w14:textId="74ACC0F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517507" w14:textId="641FAE8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Psalmist, in the last verse of my text, supposes an extreme, and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 sense, an impossible case. My flesh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-my bodily frame--and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-some portion of my immaterial being--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faileth</w:t>
      </w:r>
      <w:proofErr w:type="spellEnd"/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clause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probably be taken as hypothetical. Even supposing that it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to this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says he, that I had been separated from my body,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along with the body there had also been "consumed" (as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meaning of the original word) some portion of my spiritual being, even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then, though there were only a thin thread of personality left, enough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call "me" and no more, so to speak, I should cling with that to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 know that then I should have enough, for "God is the Rock of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heart, and my Portion for ever." 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two last words are obviously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to be taken in their widest extension. The whole context requires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to suppose that the Psalmist's eye is looking across the black gorge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death to the shining table-land beyond. So here we are admitted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 faith in the future life in the very act of growth. The singer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soars to that sunlit height of confidence in the endless blessedness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union with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God, just because he feels so deeply the sacredness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blessedness of his present communion with God.</w:t>
      </w:r>
    </w:p>
    <w:p w14:paraId="1610A506" w14:textId="27E9185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033EF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Next to the resurrection of Jesus Christ the best proof of immortality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lies in the present experience of communion with God. Anything is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reasonable than to believe that a soul which can grasp God for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good, which can turn itself to, and be united with, an infinite Being;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itself is capable of indefinite approximation towards that Being,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have its course and career cut short by such a surface thing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death. If there be a God at all, anything is more reasonable than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believe that the union, formed between Him and me by faith here,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 come to an end until I have exhausted Him, and drawn all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fulness into myself. This communion, by its very sweetness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yieldeth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proof that it was born for immortality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Psalmist here, just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to-day God is the Rock of his heart, is sure that that relation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must last on, through life, through death, ay! and for ever, when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seems shall suffer shock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92A091A" w14:textId="24EB98F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E0223B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my brethren! here is the choice and alternative presented before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us. And I ask you which is the wise man, he who clutches at external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possessions which cannot abide, or he who hungers for that indwelling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who sinks into the very substance of his soul, and is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inseparable from him than his very body? Which is the wise man, he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whom it shall one day be said, This night thy soul shall be required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His glory shall not descend after him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 the man who knows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what his heart hungers, and knowing it turns to God in Christ,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simple faith and lowly aspiration, as his enduring Treasure; and then,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therefore, can look out with a calm smile of security over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tumbling sea of change, and beyond the dark horizon there where sight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fails; and can say, I am persuaded that neither things present, nor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to come, nor life, nor death, nor any other creature, shall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able to separate me from the God who is my Treasure, and the Life of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self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44D30CA8" w14:textId="3EBDB59C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30B03A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E56268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5408A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2021-12-22T08:55:00Z</dcterms:modified>
</cp:coreProperties>
</file>