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5F7E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47CA403E" w14:textId="197F1161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071</w:t>
      </w:r>
      <w:r w:rsidR="00996EB9" w:rsidRPr="00795B34">
        <w:rPr>
          <w:sz w:val="32"/>
          <w:u w:val="single"/>
        </w:rPr>
        <w:t xml:space="preserve">. </w:t>
      </w:r>
      <w:r w:rsidR="00404F18">
        <w:rPr>
          <w:b/>
          <w:sz w:val="32"/>
          <w:u w:val="single"/>
        </w:rPr>
        <w:t>LIFE HID AND NOT HID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22857F16" w14:textId="77E789FD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072ADA" w:rsidRPr="00072ADA">
        <w:rPr>
          <w:rFonts w:cstheme="minorHAnsi"/>
          <w:i/>
          <w:sz w:val="24"/>
          <w:szCs w:val="24"/>
          <w:lang w:val="en-US"/>
        </w:rPr>
        <w:t>Thy word have I hid in my heart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76692696" w14:textId="46FE7CA9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072ADA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:1</w:t>
      </w:r>
      <w:r w:rsidR="00072ADA">
        <w:rPr>
          <w:rFonts w:cstheme="minorHAnsi"/>
          <w:i/>
          <w:sz w:val="24"/>
          <w:szCs w:val="24"/>
          <w:lang w:val="en-US"/>
        </w:rPr>
        <w:t>1</w:t>
      </w:r>
    </w:p>
    <w:p w14:paraId="3893C378" w14:textId="27D01650" w:rsidR="00072ADA" w:rsidRPr="00795B34" w:rsidRDefault="00072ADA" w:rsidP="00072AD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Pr="00072ADA">
        <w:rPr>
          <w:rFonts w:cstheme="minorHAnsi"/>
          <w:i/>
          <w:sz w:val="24"/>
          <w:szCs w:val="24"/>
          <w:lang w:val="en-US"/>
        </w:rPr>
        <w:t xml:space="preserve">I have not </w:t>
      </w:r>
      <w:proofErr w:type="gramStart"/>
      <w:r w:rsidRPr="00072ADA">
        <w:rPr>
          <w:rFonts w:cstheme="minorHAnsi"/>
          <w:i/>
          <w:sz w:val="24"/>
          <w:szCs w:val="24"/>
          <w:lang w:val="en-US"/>
        </w:rPr>
        <w:t>hid</w:t>
      </w:r>
      <w:proofErr w:type="gramEnd"/>
      <w:r w:rsidRPr="00072ADA">
        <w:rPr>
          <w:rFonts w:cstheme="minorHAnsi"/>
          <w:i/>
          <w:sz w:val="24"/>
          <w:szCs w:val="24"/>
          <w:lang w:val="en-US"/>
        </w:rPr>
        <w:t xml:space="preserve"> Thy righteousness in my heart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17BEA218" w14:textId="4662AAC3" w:rsidR="00072ADA" w:rsidRPr="00795B34" w:rsidRDefault="00072ADA" w:rsidP="00072AD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40:10</w:t>
      </w:r>
    </w:p>
    <w:p w14:paraId="479FE0BC" w14:textId="3AFA402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BD1C0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there are two kinds of hiding--one right and one wrong: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essential to the life of the Christian, one inconsistent with it.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shallow Christian who has no secret depths in his religion. He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cowardly or a lazy one, at all events an unworthy one, who does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exhibit, to the utmost of his power, his religion. It is bad to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goods in the shop window; it is just as bad to have them all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cellar. There are two aspects of the Christian life--one between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and myself, with which no stranger intermeddles; one patent to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world. My two texts touch these two.</w:t>
      </w:r>
    </w:p>
    <w:p w14:paraId="21B0DD7D" w14:textId="1C537FD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E9CFCC" w14:textId="77777777" w:rsidR="001C3176" w:rsidRPr="00072ADA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72ADA">
        <w:rPr>
          <w:rFonts w:asciiTheme="minorHAnsi" w:hAnsiTheme="minorHAnsi" w:cs="Courier New"/>
          <w:b/>
          <w:bCs/>
          <w:sz w:val="22"/>
          <w:szCs w:val="22"/>
        </w:rPr>
        <w:t xml:space="preserve">I. I have </w:t>
      </w:r>
      <w:proofErr w:type="gramStart"/>
      <w:r w:rsidRPr="00072ADA">
        <w:rPr>
          <w:rFonts w:asciiTheme="minorHAnsi" w:hAnsiTheme="minorHAnsi" w:cs="Courier New"/>
          <w:b/>
          <w:bCs/>
          <w:sz w:val="22"/>
          <w:szCs w:val="22"/>
        </w:rPr>
        <w:t>hid</w:t>
      </w:r>
      <w:proofErr w:type="gramEnd"/>
      <w:r w:rsidRPr="00072ADA">
        <w:rPr>
          <w:rFonts w:asciiTheme="minorHAnsi" w:hAnsiTheme="minorHAnsi" w:cs="Courier New"/>
          <w:b/>
          <w:bCs/>
          <w:sz w:val="22"/>
          <w:szCs w:val="22"/>
        </w:rPr>
        <w:t xml:space="preserve"> Thy word within my heart</w:t>
      </w:r>
      <w:r w:rsidR="00BD75D1" w:rsidRPr="00072ADA">
        <w:rPr>
          <w:rFonts w:asciiTheme="minorHAnsi" w:hAnsiTheme="minorHAnsi" w:cs="Courier New"/>
          <w:b/>
          <w:bCs/>
          <w:sz w:val="22"/>
          <w:szCs w:val="22"/>
        </w:rPr>
        <w:t>.</w:t>
      </w:r>
      <w:r w:rsidRPr="00072ADA">
        <w:rPr>
          <w:rFonts w:asciiTheme="minorHAnsi" w:hAnsiTheme="minorHAnsi" w:cs="Courier New"/>
          <w:b/>
          <w:bCs/>
          <w:sz w:val="22"/>
          <w:szCs w:val="22"/>
        </w:rPr>
        <w:t xml:space="preserve"> There we have the word hidden,</w:t>
      </w:r>
      <w:r w:rsidR="001C3176" w:rsidRPr="00072A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72ADA">
        <w:rPr>
          <w:rFonts w:asciiTheme="minorHAnsi" w:hAnsiTheme="minorHAnsi" w:cs="Courier New"/>
          <w:b/>
          <w:bCs/>
          <w:sz w:val="22"/>
          <w:szCs w:val="22"/>
        </w:rPr>
        <w:t>or the secret religion of the heart.</w:t>
      </w:r>
    </w:p>
    <w:p w14:paraId="70D76413" w14:textId="1371B1B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D5C457" w14:textId="563C5B2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I have often had occasion to remind you that the Old Testament 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word heart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much wider than our modern one, which limits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being the seat and organ of love, affection, or emotion; whereas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Old Testament the heart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very vital centre of the personal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self. As the Book of Proverbs has it, out of it are the issues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all the outgoings of activity of every kind, both that which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ascribe to the head, and that which we ascribe to the heart.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come, according to the Old Testament idea, from this central self.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so, when the Psalmist says, I have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Thy word within my heart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 I have buried it deep in the very midst of my being, and put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down at the very roots of myself, and there incorporated it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substance of my soul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0BF5AE2" w14:textId="39CCB76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DA019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Now, I venture to take that expression,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 a somewhat wider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sense than the Psalmist employed it. There are three ideas conveyed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expression in Scripture; and two of them are distinctly found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psalm.</w:t>
      </w:r>
    </w:p>
    <w:p w14:paraId="65EAB3C0" w14:textId="1AF777A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7AE7D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First, there is the plain, obvious one, which means by the word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written revelation. The Bible of the Psalmist was a very small volume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compared with ours. The Pentateuch, and perhaps some of the historical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books, possibly also one or two of the prophets--and these were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all. Yet this fragmentary word he hid in his heart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Now, dear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brethren! I wish to say a very practical thing or two, and I begin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this. If you want to be strong Christian people, hide the Bible in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heart. When I was a boy the practice of good Christian folk was to read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daily chapter. I wonder if that is kept up. I gravely suspect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not. There are, no doubt, a great many causes contributing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comparative decay amongst professing Christians, of Bible reading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Bible study. There is modern higher criticism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has a great deal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say about how and when the books were made, especially the books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composed this Psalmist's Bible. But I want to insist that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theories, were they ever so well established--as I take leave to say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not--no theories about these secondary questions touch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value of Scripture as a factor in the development of the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life. Whatever a man may think about these, he will be none the 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alive, if he is wise, to the importance of the daily devotional study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Scripture.</w:t>
      </w:r>
    </w:p>
    <w:p w14:paraId="4F58B9B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1D5776" w14:textId="5218053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there is another set of reasons for the neglect of Scripture,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multiplication of other forms of literature. People have so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other books to read now, that they have not much time for reading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Bibles, or if they have, they think they have not. No literature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 take the place of the old Book. Why, even looked at as a mere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literary product there is nothing in the world like it! And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religious literature, sermons, treatises, still less magazines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periodicals, will do for Christian men what the Bible will do for them.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You make a tremendous mistake, for your own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souls</w:t>
      </w:r>
      <w:proofErr w:type="gram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sake, if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religious reading consists in what people have said and thought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Scripture, more than in the Scripture itself. Why should you dip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pitchers into the reservoir, when you can take them up to where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spring comes gushing out of the hillside, pure and limpid and living?</w:t>
      </w:r>
    </w:p>
    <w:p w14:paraId="7473A13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B1055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there is the drive of our modern life which crowds out the word.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Get up a quarter of an hour earlier and you will have time to read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Bible. It will be well worth the sacrifice, if it is a sacrifice. I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mean by reading the Bible what, I am afraid, is far too common,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reading a scrap of Scripture as if it were a kind of charm. But I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most earnestly press upon you that muscle and fibre will distinctly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atrophy and become enfeebled, if Christian people neglect the first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plain way of hiding the word in their heart, which is to make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utterances of Scripture as if incorporated with their very being,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part of their very selves.</w:t>
      </w:r>
    </w:p>
    <w:p w14:paraId="518E86CC" w14:textId="2479D0B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277CCD" w14:textId="521BE9B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But there is another use of the expression,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without example in this great psalm of praise of the word. In one place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it we read, For ever, O Lord! Thy word is settled in heaven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not the Bible. Thy faithfulness is unto all generations.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continue this day according to Thy ordinances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these are not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Bible--for all are Thy servants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Unless Thy law had been my delight,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have perished in my afflictions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I think that is not the Bible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either, but it is the utterance of God's will, as expressed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Psalmist's affliction. God's word comes to us in His providences and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many other ways. It is the declaration of His character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purposes,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however they are declared, and the expression of His will and command,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however expressed. In that wider sense of the phrase, I would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Hide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manifested will of God in your hearts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Let us cultivate the habit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bringing all the issues of life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 streams that bubble up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fountain in the centre of our being--into close relation to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we know to be God's will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concerning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us. Let the thought of the will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sit sovereign arbiter, enthroned in the very centre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personality, ruling our will, bending it and making it yielding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conformed to His, governing our affections, regulating our passions,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restraining our desires, stimulating our slothfulness, quickening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aspirations, lifting heavenwards our hopes, and bringing the whole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activities that well up from our hearts into touch with the will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 Cast the healing branch into the very eye of the fountain,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 all the streams will partake of the cleansing. Let that known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be as the leaven hid in three measures of meal till the whole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leavened. A fanciful interpretation of that emblem makes the three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measures to mean the triple constituents of humanity, body, soul,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spirit. We may smile at the fantastic exposition, but let us take heed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obey the exhortation. When God's will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deeply planted within,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work quickening change on the heavy dough of our sluggish natures.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when we bring the springs of our actions--namely, our motives,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are our true selves--into touch with His uttered will, that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deeds become conformed to it. Look after the motives, and the deeds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will look after themselves. I have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Thy word within my heart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78971F1" w14:textId="4A2480B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BB14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now I venture upon a further application of this phrase, of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Psalmist had no notion, but which, in God's great mercy,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progress of revelation, we can make. There is a better word of God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Bible; there is a better word of God than any will uttered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providences and the like. There is the Incarnate Word of God, who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beginning with God, and was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is manifested in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last times unto us. I am keeping well within the analogy of Scripture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teaching when I see the perfecting of revelation by the spoken Word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as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reached in the revelation by the personal word; and when, in addition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exhortation, to hide the Scripture in your hearts, and to hide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uttered will of God, however uttered, in your hearts, I add, let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hide Christ in our hearts. For He will dwell in our hearts by faith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if He is shrined within the curtains of the secret place within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which is the secret place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then, in the courts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sanctuary, there will be a pure sacrifice and a priest clad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beauties of holiness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63DDDC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FC7404" w14:textId="77777777" w:rsidR="001C3176" w:rsidRPr="00072ADA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72ADA">
        <w:rPr>
          <w:rFonts w:asciiTheme="minorHAnsi" w:hAnsiTheme="minorHAnsi" w:cs="Courier New"/>
          <w:b/>
          <w:bCs/>
          <w:sz w:val="22"/>
          <w:szCs w:val="22"/>
        </w:rPr>
        <w:t>II. The word not hidden, or the religion of the outward life.</w:t>
      </w:r>
    </w:p>
    <w:p w14:paraId="5DF4BD40" w14:textId="052593E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B9006" w14:textId="6DBE366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Our second text brings into view the outer side of the devout life,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which is turned to the world. The word is to be hidden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heart, for this very end of being then revealed in the life. For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purpose is it to be set in the centre of our being and applied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springs of action, than to mould action, and so to be displayed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conduct? It is not to be hid like some forgotten and unused treasure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castle vault, but to be buried deep in a living person, that it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affect all that person's character and acts. There is nothing hidden,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that it should come abroad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deepest,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sacredest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most secret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 experiences are to be operative on the outward life. A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be caught up into the third heavens and there hear words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mortal speech cannot utter, but the incommunicable vision should tell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his patience and fortitude, and influence his Christian work. Nor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manifestation of the springs of our action to be confined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conduct. However eloquent it is, it will be all the more intelligible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 commentary supplied by confession with the mouth. Speech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is a Christian obligation. What ye hear in the ear,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proclaim ye on the housetops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True, there is a legitimate reticence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depths of personal religion, which needs very strong reasons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warrant its being broken through. Peter told Mark nothing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interview which he had with Christ on the Resurrection morning, but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have told the fact. We shall do well to be silent as to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passes between Jesus and us in secret; but we shall not do well if,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coming from our private communion with Him, we do not find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whom we can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have found the Messiah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so bring them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Jesus.</w:t>
      </w:r>
    </w:p>
    <w:p w14:paraId="219B7A8B" w14:textId="4E39B86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11677" w14:textId="7583814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word, if hid in the heart, will certainly be manifest in the life.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not only is it impossible for a man who deeply and continually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realises God's will, and lives in touch with Jesus Christ, to prevent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experiences from visibly affecting His life and conduct, but also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measure in which we have that conscious inward possession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word and the divine Christ we shall be impelled to manifest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our fellows by every means in our power. What, then,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inference to be drawn from the fact that there are thousands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professing Christian people in Manchester, who never felt the slightest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touch of a necessity to make known the Master whom they say they serve?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must be very shallow Christians, having no depth of experience,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experience would insist on coming out. True Christian emotion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 a fire smouldering within some substance, that never rests till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burns its way to the outside. As one of the prophets puts it, I said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speak no more in Thy name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he goes on to tell how his resolve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silence gave way under the pressure of the unuttered speech--Thy 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shut up in my bones was like a fire, and I was weary of forbearing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could not stay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will always be. Every genuine conviction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demands utterance. A full heart needs the relief of speech. If you feel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need to show your allegiance and love to Christ by speech as well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life, I shrewdly suspect you have little love or allegiance to hide.</w:t>
      </w:r>
    </w:p>
    <w:p w14:paraId="10E5624E" w14:textId="4FB9893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57967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Further, the more we show it, the more need there is for us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cultivate the hidden element in our religion. If I were talking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ministers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should have a great deal to say about that. There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preachers who preach away their own religion. The two attitudes of mind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imparting and in receiving are wholly different; and if one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allowed to encroach upon the other, nothing but harm can come. As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servant was busy here and there, he was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gone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that is the short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account of the decay of personal religion in many a life outwardly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diligent in Christian work. If there is a proportionate cultivation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hidden self, then the act of manifesting will tend to strengthen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it. It is meant that our Christian convictions and affections 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grow in strength and in transforming power upon ourselves, by reason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utterance; just as when you let air in, the fire burns brighter. But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quite possible that we may dissipate and scatter our feeble religion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talking about it; and some of us may be in danger of that.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loftier you mean to build your tower, the deeper must be the foundation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you dig. The more any of us are trying to do for Jesus Christ,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need there is that we increase our secret communion with Jesus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Christ.</w:t>
      </w:r>
    </w:p>
    <w:p w14:paraId="08CDCCBC" w14:textId="6E109DB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D9D4ED" w14:textId="2E679895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may wrongly hide our religion so that it evaporates. Too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professing Christians put away their religion as careless housewives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might do some precious perfume, and when they go to take it out,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find nothing but a rotten cork, a faint odour, and an empty flask. Take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care of burying your religion so deep, as dogs do bones, that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find it again, or if you do discover, when you open the coffin,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it holds only a handful of dry dust. The heart has two actions.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it opens its portals and expands to receive the inflowing blood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the life. In the other it contracts to drive the life through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veins. For health there must be both motions; the receptiveness,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secret hiding of the word in the heart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expulsive energy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not hiding Thy righteousness in my heart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0778C2F8" w14:textId="0E852001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6A08EF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E56E65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297C3D" w14:textId="668FFAA3" w:rsidR="007C702A" w:rsidRDefault="007C702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C702A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1D430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2021-12-22T11:18:00Z</dcterms:modified>
</cp:coreProperties>
</file>